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C8B" w:rsidRPr="00C63D23" w:rsidRDefault="00C24C8B" w:rsidP="002C5C5F">
      <w:pPr>
        <w:pStyle w:val="Default"/>
        <w:spacing w:line="360" w:lineRule="auto"/>
        <w:rPr>
          <w:rFonts w:ascii="Times New Roman" w:hAnsi="Times New Roman" w:cs="Times New Roman"/>
          <w:b/>
          <w:bCs/>
          <w:noProof/>
          <w:sz w:val="28"/>
          <w:szCs w:val="28"/>
          <w:lang w:val="uk-UA"/>
        </w:rPr>
      </w:pPr>
    </w:p>
    <w:p w:rsidR="00C24C8B" w:rsidRPr="00C63D23" w:rsidRDefault="00C24C8B" w:rsidP="002C5C5F">
      <w:pPr>
        <w:pStyle w:val="Title"/>
        <w:spacing w:line="360" w:lineRule="auto"/>
        <w:rPr>
          <w:b/>
          <w:bCs/>
        </w:rPr>
      </w:pPr>
      <w:r w:rsidRPr="00C63D23">
        <w:rPr>
          <w:b/>
          <w:bCs/>
        </w:rPr>
        <w:t>МІНІСТЕРСТВО ОХОРОНИ ЗДОРОВ’Я УКРАЇНИ</w:t>
      </w:r>
    </w:p>
    <w:p w:rsidR="00C24C8B" w:rsidRPr="00C63D23" w:rsidRDefault="00C24C8B" w:rsidP="002C5C5F">
      <w:pPr>
        <w:spacing w:after="0" w:line="360" w:lineRule="auto"/>
        <w:jc w:val="center"/>
        <w:rPr>
          <w:rFonts w:ascii="Times New Roman" w:hAnsi="Times New Roman" w:cs="Times New Roman"/>
          <w:b/>
          <w:bCs/>
          <w:sz w:val="28"/>
          <w:szCs w:val="28"/>
          <w:lang w:val="uk-UA"/>
        </w:rPr>
      </w:pPr>
      <w:r w:rsidRPr="00C63D23">
        <w:rPr>
          <w:rFonts w:ascii="Times New Roman" w:hAnsi="Times New Roman" w:cs="Times New Roman"/>
          <w:b/>
          <w:bCs/>
          <w:sz w:val="28"/>
          <w:szCs w:val="28"/>
          <w:lang w:val="uk-UA"/>
        </w:rPr>
        <w:t>ЗАПОРІЗЬКИЙ ДЕРЖАВНИЙ МЕДИЧНИЙ УНІВЕРСИТЕТ</w:t>
      </w:r>
    </w:p>
    <w:p w:rsidR="00C24C8B" w:rsidRPr="00C63D23" w:rsidRDefault="00C24C8B" w:rsidP="002C5C5F">
      <w:pPr>
        <w:spacing w:after="0" w:line="360" w:lineRule="auto"/>
        <w:jc w:val="center"/>
        <w:rPr>
          <w:rFonts w:ascii="Times New Roman" w:hAnsi="Times New Roman" w:cs="Times New Roman"/>
          <w:b/>
          <w:bCs/>
          <w:sz w:val="28"/>
          <w:szCs w:val="28"/>
          <w:lang w:val="uk-UA"/>
        </w:rPr>
      </w:pPr>
      <w:r w:rsidRPr="00C63D23">
        <w:rPr>
          <w:rFonts w:ascii="Times New Roman" w:hAnsi="Times New Roman" w:cs="Times New Roman"/>
          <w:b/>
          <w:bCs/>
          <w:sz w:val="28"/>
          <w:szCs w:val="28"/>
          <w:lang w:val="uk-UA"/>
        </w:rPr>
        <w:t xml:space="preserve">КАФЕДРА ВНУТРІШНІХ ХВОРОБ -1 </w:t>
      </w:r>
    </w:p>
    <w:p w:rsidR="00C24C8B" w:rsidRPr="00C63D23" w:rsidRDefault="00C24C8B" w:rsidP="002C5C5F">
      <w:pPr>
        <w:spacing w:after="0" w:line="360" w:lineRule="auto"/>
        <w:jc w:val="center"/>
        <w:rPr>
          <w:rFonts w:ascii="Times New Roman" w:hAnsi="Times New Roman" w:cs="Times New Roman"/>
          <w:b/>
          <w:bCs/>
          <w:sz w:val="28"/>
          <w:szCs w:val="28"/>
          <w:lang w:val="uk-UA"/>
        </w:rPr>
      </w:pPr>
    </w:p>
    <w:p w:rsidR="00C24C8B" w:rsidRPr="00C63D23" w:rsidRDefault="00C24C8B" w:rsidP="002C5C5F">
      <w:pPr>
        <w:spacing w:after="0" w:line="360" w:lineRule="auto"/>
        <w:jc w:val="center"/>
        <w:rPr>
          <w:rFonts w:ascii="Times New Roman" w:hAnsi="Times New Roman" w:cs="Times New Roman"/>
          <w:b/>
          <w:bCs/>
          <w:sz w:val="28"/>
          <w:szCs w:val="28"/>
          <w:lang w:val="uk-UA"/>
        </w:rPr>
      </w:pPr>
    </w:p>
    <w:p w:rsidR="00C24C8B" w:rsidRPr="00C63D23" w:rsidRDefault="00C24C8B" w:rsidP="002C5C5F">
      <w:pPr>
        <w:spacing w:after="0" w:line="360" w:lineRule="auto"/>
        <w:jc w:val="center"/>
        <w:rPr>
          <w:rFonts w:ascii="Times New Roman" w:hAnsi="Times New Roman" w:cs="Times New Roman"/>
          <w:sz w:val="28"/>
          <w:szCs w:val="28"/>
          <w:lang w:val="uk-UA"/>
        </w:rPr>
      </w:pPr>
    </w:p>
    <w:p w:rsidR="00C24C8B" w:rsidRPr="00C63D23" w:rsidRDefault="00C24C8B" w:rsidP="002C5C5F">
      <w:pPr>
        <w:spacing w:after="0" w:line="360" w:lineRule="auto"/>
        <w:rPr>
          <w:rFonts w:ascii="Times New Roman" w:hAnsi="Times New Roman" w:cs="Times New Roman"/>
          <w:b/>
          <w:bCs/>
          <w:sz w:val="28"/>
          <w:szCs w:val="28"/>
          <w:lang w:val="uk-UA"/>
        </w:rPr>
      </w:pPr>
    </w:p>
    <w:p w:rsidR="00C24C8B" w:rsidRPr="00C63D23" w:rsidRDefault="00C24C8B" w:rsidP="002C5C5F">
      <w:pPr>
        <w:spacing w:after="0" w:line="360" w:lineRule="auto"/>
        <w:rPr>
          <w:rFonts w:ascii="Times New Roman" w:hAnsi="Times New Roman" w:cs="Times New Roman"/>
          <w:b/>
          <w:bCs/>
          <w:sz w:val="28"/>
          <w:szCs w:val="28"/>
          <w:lang w:val="uk-UA"/>
        </w:rPr>
      </w:pPr>
    </w:p>
    <w:p w:rsidR="00C24C8B" w:rsidRPr="00C63D23" w:rsidRDefault="00C24C8B" w:rsidP="002C5C5F">
      <w:pPr>
        <w:tabs>
          <w:tab w:val="left" w:pos="5580"/>
          <w:tab w:val="right" w:pos="9355"/>
        </w:tabs>
        <w:spacing w:after="0" w:line="360" w:lineRule="auto"/>
        <w:rPr>
          <w:rFonts w:ascii="Times New Roman" w:hAnsi="Times New Roman" w:cs="Times New Roman"/>
          <w:sz w:val="28"/>
          <w:szCs w:val="28"/>
          <w:lang w:val="uk-UA"/>
        </w:rPr>
      </w:pPr>
    </w:p>
    <w:p w:rsidR="00C24C8B" w:rsidRPr="00C63D23" w:rsidRDefault="00C24C8B" w:rsidP="002C5C5F">
      <w:pPr>
        <w:tabs>
          <w:tab w:val="left" w:pos="5580"/>
          <w:tab w:val="right" w:pos="9355"/>
        </w:tabs>
        <w:spacing w:after="0" w:line="360" w:lineRule="auto"/>
        <w:rPr>
          <w:rFonts w:ascii="Times New Roman" w:hAnsi="Times New Roman" w:cs="Times New Roman"/>
          <w:sz w:val="28"/>
          <w:szCs w:val="28"/>
          <w:lang w:val="uk-UA"/>
        </w:rPr>
      </w:pPr>
    </w:p>
    <w:p w:rsidR="00C24C8B" w:rsidRPr="00C63D23" w:rsidRDefault="00C24C8B" w:rsidP="002C5C5F">
      <w:pPr>
        <w:spacing w:after="0" w:line="360" w:lineRule="auto"/>
        <w:jc w:val="right"/>
        <w:rPr>
          <w:rFonts w:ascii="Times New Roman" w:hAnsi="Times New Roman" w:cs="Times New Roman"/>
          <w:b/>
          <w:bCs/>
          <w:sz w:val="28"/>
          <w:szCs w:val="28"/>
          <w:lang w:val="uk-UA"/>
        </w:rPr>
      </w:pPr>
    </w:p>
    <w:p w:rsidR="00C24C8B" w:rsidRPr="00C63D23" w:rsidRDefault="00C24C8B" w:rsidP="002C5C5F">
      <w:pPr>
        <w:spacing w:after="0" w:line="360" w:lineRule="auto"/>
        <w:jc w:val="center"/>
        <w:rPr>
          <w:rFonts w:ascii="Times New Roman" w:hAnsi="Times New Roman" w:cs="Times New Roman"/>
          <w:b/>
          <w:bCs/>
          <w:sz w:val="32"/>
          <w:szCs w:val="32"/>
          <w:lang w:val="uk-UA" w:eastAsia="ru-RU"/>
        </w:rPr>
      </w:pPr>
      <w:r w:rsidRPr="00C63D23">
        <w:rPr>
          <w:rFonts w:ascii="Times New Roman" w:hAnsi="Times New Roman" w:cs="Times New Roman"/>
          <w:b/>
          <w:bCs/>
          <w:sz w:val="32"/>
          <w:szCs w:val="32"/>
          <w:lang w:val="uk-UA" w:eastAsia="ru-RU"/>
        </w:rPr>
        <w:t>ГОСТРА  СЕРЦЕВА НЕДОСТАТНІСТЬ</w:t>
      </w:r>
    </w:p>
    <w:p w:rsidR="00C24C8B" w:rsidRPr="00C63D23" w:rsidRDefault="00C24C8B" w:rsidP="002C5C5F">
      <w:pPr>
        <w:spacing w:after="0" w:line="360" w:lineRule="auto"/>
        <w:jc w:val="center"/>
        <w:rPr>
          <w:rFonts w:ascii="Times New Roman" w:hAnsi="Times New Roman" w:cs="Times New Roman"/>
          <w:b/>
          <w:bCs/>
          <w:sz w:val="28"/>
          <w:szCs w:val="28"/>
          <w:lang w:val="uk-UA" w:eastAsia="ru-RU"/>
        </w:rPr>
      </w:pPr>
    </w:p>
    <w:p w:rsidR="00C24C8B" w:rsidRPr="00C63D23" w:rsidRDefault="00C24C8B" w:rsidP="002C5C5F">
      <w:pPr>
        <w:shd w:val="clear" w:color="auto" w:fill="FFFFFF"/>
        <w:spacing w:after="0" w:line="360" w:lineRule="auto"/>
        <w:jc w:val="center"/>
        <w:rPr>
          <w:rFonts w:ascii="Times New Roman" w:hAnsi="Times New Roman" w:cs="Times New Roman"/>
          <w:color w:val="000000"/>
          <w:spacing w:val="2"/>
          <w:sz w:val="28"/>
          <w:szCs w:val="28"/>
          <w:lang w:val="uk-UA" w:eastAsia="ru-RU"/>
        </w:rPr>
      </w:pPr>
    </w:p>
    <w:p w:rsidR="00C24C8B" w:rsidRPr="00C63D23" w:rsidRDefault="00C24C8B" w:rsidP="002C5C5F">
      <w:pPr>
        <w:shd w:val="clear" w:color="auto" w:fill="FFFFFF"/>
        <w:spacing w:after="0" w:line="360" w:lineRule="auto"/>
        <w:jc w:val="center"/>
        <w:rPr>
          <w:rFonts w:ascii="Times New Roman" w:hAnsi="Times New Roman" w:cs="Times New Roman"/>
          <w:color w:val="000000"/>
          <w:spacing w:val="2"/>
          <w:sz w:val="28"/>
          <w:szCs w:val="28"/>
          <w:lang w:val="uk-UA" w:eastAsia="ru-RU"/>
        </w:rPr>
      </w:pPr>
    </w:p>
    <w:p w:rsidR="00C24C8B" w:rsidRPr="00C63D23" w:rsidRDefault="00C24C8B" w:rsidP="002C5C5F">
      <w:pPr>
        <w:shd w:val="clear" w:color="auto" w:fill="FFFFFF"/>
        <w:spacing w:after="0" w:line="360" w:lineRule="auto"/>
        <w:jc w:val="center"/>
        <w:rPr>
          <w:rFonts w:ascii="Times New Roman" w:hAnsi="Times New Roman" w:cs="Times New Roman"/>
          <w:color w:val="000000"/>
          <w:spacing w:val="2"/>
          <w:sz w:val="28"/>
          <w:szCs w:val="28"/>
          <w:lang w:val="uk-UA" w:eastAsia="ru-RU"/>
        </w:rPr>
      </w:pPr>
    </w:p>
    <w:p w:rsidR="00C24C8B" w:rsidRPr="00C63D23" w:rsidRDefault="00C24C8B" w:rsidP="002C5C5F">
      <w:pPr>
        <w:shd w:val="clear" w:color="auto" w:fill="FFFFFF"/>
        <w:spacing w:after="0" w:line="360" w:lineRule="auto"/>
        <w:jc w:val="center"/>
        <w:rPr>
          <w:rFonts w:ascii="Times New Roman" w:hAnsi="Times New Roman" w:cs="Times New Roman"/>
          <w:color w:val="000000"/>
          <w:spacing w:val="2"/>
          <w:sz w:val="28"/>
          <w:szCs w:val="28"/>
          <w:lang w:val="uk-UA" w:eastAsia="ru-RU"/>
        </w:rPr>
      </w:pPr>
    </w:p>
    <w:p w:rsidR="00C24C8B" w:rsidRPr="00C63D23" w:rsidRDefault="00C24C8B" w:rsidP="002C5C5F">
      <w:pPr>
        <w:spacing w:after="0" w:line="360" w:lineRule="auto"/>
        <w:jc w:val="center"/>
        <w:rPr>
          <w:rFonts w:ascii="Times New Roman" w:hAnsi="Times New Roman" w:cs="Times New Roman"/>
          <w:b/>
          <w:bCs/>
          <w:sz w:val="28"/>
          <w:szCs w:val="28"/>
          <w:lang w:val="uk-UA"/>
        </w:rPr>
      </w:pPr>
      <w:r w:rsidRPr="00C63D23">
        <w:rPr>
          <w:rFonts w:ascii="Times New Roman" w:hAnsi="Times New Roman" w:cs="Times New Roman"/>
          <w:b/>
          <w:bCs/>
          <w:sz w:val="28"/>
          <w:szCs w:val="28"/>
          <w:lang w:val="uk-UA"/>
        </w:rPr>
        <w:t xml:space="preserve">НАВЧАЛЬНО-МЕТОДИЧНИЙ  ПОСІБНИК </w:t>
      </w:r>
    </w:p>
    <w:p w:rsidR="00C24C8B" w:rsidRPr="00C63D23" w:rsidRDefault="00C24C8B" w:rsidP="002C5C5F">
      <w:pPr>
        <w:spacing w:after="0" w:line="360" w:lineRule="auto"/>
        <w:jc w:val="center"/>
        <w:rPr>
          <w:rFonts w:ascii="Times New Roman" w:hAnsi="Times New Roman" w:cs="Times New Roman"/>
          <w:b/>
          <w:bCs/>
          <w:color w:val="000000"/>
          <w:spacing w:val="2"/>
          <w:sz w:val="28"/>
          <w:szCs w:val="28"/>
          <w:lang w:val="uk-UA" w:eastAsia="ru-RU"/>
        </w:rPr>
      </w:pPr>
      <w:r w:rsidRPr="00C63D23">
        <w:rPr>
          <w:rFonts w:ascii="Times New Roman" w:hAnsi="Times New Roman" w:cs="Times New Roman"/>
          <w:b/>
          <w:bCs/>
          <w:sz w:val="28"/>
          <w:szCs w:val="28"/>
          <w:lang w:val="uk-UA"/>
        </w:rPr>
        <w:t xml:space="preserve">ДО </w:t>
      </w:r>
      <w:r w:rsidRPr="00C63D23">
        <w:rPr>
          <w:rFonts w:ascii="Times New Roman" w:hAnsi="Times New Roman" w:cs="Times New Roman"/>
          <w:b/>
          <w:bCs/>
          <w:color w:val="000000"/>
          <w:spacing w:val="2"/>
          <w:sz w:val="28"/>
          <w:szCs w:val="28"/>
          <w:lang w:val="uk-UA" w:eastAsia="ru-RU"/>
        </w:rPr>
        <w:t xml:space="preserve">КУРСУ  ЗА ВИБОРОМ </w:t>
      </w:r>
    </w:p>
    <w:p w:rsidR="00C24C8B" w:rsidRPr="00C63D23" w:rsidRDefault="00C24C8B" w:rsidP="002C5C5F">
      <w:pPr>
        <w:spacing w:after="0" w:line="360" w:lineRule="auto"/>
        <w:jc w:val="center"/>
        <w:rPr>
          <w:rFonts w:ascii="Times New Roman" w:hAnsi="Times New Roman" w:cs="Times New Roman"/>
          <w:b/>
          <w:bCs/>
          <w:sz w:val="28"/>
          <w:szCs w:val="28"/>
          <w:lang w:val="uk-UA" w:eastAsia="ru-RU"/>
        </w:rPr>
      </w:pPr>
      <w:r w:rsidRPr="00C63D23">
        <w:rPr>
          <w:rFonts w:ascii="Times New Roman" w:hAnsi="Times New Roman" w:cs="Times New Roman"/>
          <w:b/>
          <w:bCs/>
          <w:sz w:val="28"/>
          <w:szCs w:val="28"/>
          <w:lang w:val="uk-UA" w:eastAsia="ru-RU"/>
        </w:rPr>
        <w:t>«АКТУАЛЬНІ ПИТАННЯ КАРДІОЛОГІЇ»</w:t>
      </w:r>
    </w:p>
    <w:p w:rsidR="00C24C8B" w:rsidRPr="00C63D23" w:rsidRDefault="00C24C8B" w:rsidP="002C5C5F">
      <w:pPr>
        <w:shd w:val="clear" w:color="auto" w:fill="FFFFFF"/>
        <w:spacing w:after="0" w:line="360" w:lineRule="auto"/>
        <w:jc w:val="center"/>
        <w:rPr>
          <w:rFonts w:ascii="Times New Roman" w:hAnsi="Times New Roman" w:cs="Times New Roman"/>
          <w:color w:val="000000"/>
          <w:spacing w:val="2"/>
          <w:sz w:val="28"/>
          <w:szCs w:val="28"/>
          <w:lang w:val="uk-UA" w:eastAsia="ru-RU"/>
        </w:rPr>
      </w:pPr>
    </w:p>
    <w:p w:rsidR="00C24C8B" w:rsidRPr="00C63D23" w:rsidRDefault="00C24C8B" w:rsidP="002C5C5F">
      <w:pPr>
        <w:shd w:val="clear" w:color="auto" w:fill="FFFFFF"/>
        <w:spacing w:after="0" w:line="360" w:lineRule="auto"/>
        <w:jc w:val="center"/>
        <w:rPr>
          <w:rFonts w:ascii="Times New Roman" w:hAnsi="Times New Roman" w:cs="Times New Roman"/>
          <w:b/>
          <w:bCs/>
          <w:color w:val="000000"/>
          <w:spacing w:val="2"/>
          <w:sz w:val="28"/>
          <w:szCs w:val="28"/>
          <w:lang w:val="uk-UA" w:eastAsia="ru-RU"/>
        </w:rPr>
      </w:pPr>
    </w:p>
    <w:p w:rsidR="00C24C8B" w:rsidRPr="00C63D23" w:rsidRDefault="00C24C8B" w:rsidP="002C5C5F">
      <w:pPr>
        <w:spacing w:after="0" w:line="360" w:lineRule="auto"/>
        <w:jc w:val="center"/>
        <w:rPr>
          <w:rFonts w:ascii="Times New Roman" w:hAnsi="Times New Roman" w:cs="Times New Roman"/>
          <w:b/>
          <w:bCs/>
          <w:sz w:val="28"/>
          <w:szCs w:val="28"/>
          <w:lang w:val="uk-UA"/>
        </w:rPr>
      </w:pPr>
    </w:p>
    <w:p w:rsidR="00C24C8B" w:rsidRPr="00C63D23" w:rsidRDefault="00C24C8B" w:rsidP="002C5C5F">
      <w:pPr>
        <w:spacing w:after="0" w:line="360" w:lineRule="auto"/>
        <w:jc w:val="right"/>
        <w:rPr>
          <w:rFonts w:ascii="Times New Roman" w:hAnsi="Times New Roman" w:cs="Times New Roman"/>
          <w:sz w:val="28"/>
          <w:szCs w:val="28"/>
          <w:lang w:val="uk-UA"/>
        </w:rPr>
      </w:pPr>
    </w:p>
    <w:p w:rsidR="00C24C8B" w:rsidRPr="00C63D23" w:rsidRDefault="00C24C8B" w:rsidP="002C5C5F">
      <w:pPr>
        <w:spacing w:after="0" w:line="360" w:lineRule="auto"/>
        <w:jc w:val="right"/>
        <w:rPr>
          <w:rFonts w:ascii="Times New Roman" w:hAnsi="Times New Roman" w:cs="Times New Roman"/>
          <w:sz w:val="28"/>
          <w:szCs w:val="28"/>
          <w:lang w:val="uk-UA"/>
        </w:rPr>
      </w:pPr>
    </w:p>
    <w:p w:rsidR="00C24C8B" w:rsidRPr="00C63D23" w:rsidRDefault="00C24C8B" w:rsidP="002C5C5F">
      <w:pPr>
        <w:pStyle w:val="BodyText31"/>
        <w:widowControl/>
        <w:spacing w:line="360" w:lineRule="auto"/>
        <w:ind w:left="2835" w:hanging="283"/>
        <w:jc w:val="left"/>
        <w:rPr>
          <w:color w:val="000000"/>
          <w:sz w:val="28"/>
          <w:szCs w:val="28"/>
          <w:highlight w:val="yellow"/>
          <w:lang w:val="uk-UA"/>
        </w:rPr>
      </w:pPr>
    </w:p>
    <w:p w:rsidR="00C24C8B" w:rsidRPr="00C63D23" w:rsidRDefault="00C24C8B" w:rsidP="002C5C5F">
      <w:pPr>
        <w:spacing w:after="0" w:line="360" w:lineRule="auto"/>
        <w:jc w:val="center"/>
        <w:rPr>
          <w:rFonts w:ascii="Times New Roman" w:hAnsi="Times New Roman" w:cs="Times New Roman"/>
          <w:b/>
          <w:bCs/>
          <w:sz w:val="28"/>
          <w:szCs w:val="28"/>
          <w:lang w:val="uk-UA"/>
        </w:rPr>
      </w:pPr>
    </w:p>
    <w:p w:rsidR="00C24C8B" w:rsidRPr="00C63D23" w:rsidRDefault="00C24C8B" w:rsidP="002C5C5F">
      <w:pPr>
        <w:spacing w:after="0" w:line="360" w:lineRule="auto"/>
        <w:jc w:val="center"/>
        <w:rPr>
          <w:rFonts w:ascii="Times New Roman" w:hAnsi="Times New Roman" w:cs="Times New Roman"/>
          <w:b/>
          <w:bCs/>
          <w:sz w:val="28"/>
          <w:szCs w:val="28"/>
          <w:lang w:val="uk-UA"/>
        </w:rPr>
      </w:pPr>
    </w:p>
    <w:p w:rsidR="00C24C8B" w:rsidRPr="00C63D23" w:rsidRDefault="00C24C8B" w:rsidP="002C5C5F">
      <w:pPr>
        <w:spacing w:after="0" w:line="360" w:lineRule="auto"/>
        <w:jc w:val="center"/>
        <w:rPr>
          <w:rFonts w:ascii="Times New Roman" w:hAnsi="Times New Roman" w:cs="Times New Roman"/>
          <w:b/>
          <w:bCs/>
          <w:sz w:val="28"/>
          <w:szCs w:val="28"/>
          <w:lang w:val="uk-UA"/>
        </w:rPr>
      </w:pPr>
      <w:r w:rsidRPr="00C63D23">
        <w:rPr>
          <w:rFonts w:ascii="Times New Roman" w:hAnsi="Times New Roman" w:cs="Times New Roman"/>
          <w:b/>
          <w:bCs/>
          <w:sz w:val="28"/>
          <w:szCs w:val="28"/>
          <w:lang w:val="uk-UA"/>
        </w:rPr>
        <w:t>Запоріжжя -201</w:t>
      </w:r>
      <w:r>
        <w:rPr>
          <w:rFonts w:ascii="Times New Roman" w:hAnsi="Times New Roman" w:cs="Times New Roman"/>
          <w:b/>
          <w:bCs/>
          <w:sz w:val="28"/>
          <w:szCs w:val="28"/>
          <w:lang w:val="uk-UA"/>
        </w:rPr>
        <w:t>6</w:t>
      </w:r>
    </w:p>
    <w:p w:rsidR="00C24C8B" w:rsidRPr="002E5869" w:rsidRDefault="00C24C8B">
      <w:pPr>
        <w:rPr>
          <w:rFonts w:ascii="Times New Roman" w:hAnsi="Times New Roman" w:cs="Times New Roman"/>
          <w:b/>
          <w:bCs/>
          <w:sz w:val="28"/>
          <w:szCs w:val="28"/>
          <w:lang w:val="uk-UA"/>
        </w:rPr>
      </w:pPr>
      <w:r w:rsidRPr="00C63D23">
        <w:rPr>
          <w:rFonts w:ascii="Times New Roman" w:hAnsi="Times New Roman" w:cs="Times New Roman"/>
          <w:b/>
          <w:bCs/>
          <w:sz w:val="28"/>
          <w:szCs w:val="28"/>
          <w:highlight w:val="yellow"/>
          <w:lang w:val="uk-UA"/>
        </w:rPr>
        <w:br w:type="page"/>
      </w:r>
    </w:p>
    <w:p w:rsidR="00C24C8B" w:rsidRPr="002E5869" w:rsidRDefault="00C24C8B" w:rsidP="002C5C5F">
      <w:pPr>
        <w:spacing w:after="0" w:line="360" w:lineRule="auto"/>
        <w:ind w:firstLine="360"/>
        <w:rPr>
          <w:rFonts w:ascii="Times New Roman" w:hAnsi="Times New Roman" w:cs="Times New Roman"/>
          <w:b/>
          <w:bCs/>
          <w:sz w:val="28"/>
          <w:szCs w:val="28"/>
          <w:lang w:val="uk-UA"/>
        </w:rPr>
      </w:pPr>
      <w:r w:rsidRPr="002E5869">
        <w:rPr>
          <w:rFonts w:ascii="Times New Roman" w:hAnsi="Times New Roman" w:cs="Times New Roman"/>
          <w:b/>
          <w:bCs/>
          <w:sz w:val="28"/>
          <w:szCs w:val="28"/>
          <w:lang w:val="uk-UA"/>
        </w:rPr>
        <w:t>УДК 616,1-072(07)</w:t>
      </w:r>
    </w:p>
    <w:p w:rsidR="00C24C8B" w:rsidRPr="002E5869" w:rsidRDefault="00C24C8B" w:rsidP="002C5C5F">
      <w:pPr>
        <w:spacing w:after="0" w:line="360" w:lineRule="auto"/>
        <w:ind w:left="360"/>
        <w:rPr>
          <w:rFonts w:ascii="Times New Roman" w:eastAsia="MS Mincho" w:hAnsi="Times New Roman" w:cs="Times New Roman"/>
          <w:b/>
          <w:bCs/>
          <w:caps/>
          <w:sz w:val="28"/>
          <w:szCs w:val="28"/>
          <w:lang w:val="uk-UA"/>
        </w:rPr>
      </w:pPr>
      <w:r w:rsidRPr="002E5869">
        <w:rPr>
          <w:rFonts w:ascii="Times New Roman" w:eastAsia="MS Mincho" w:hAnsi="Times New Roman" w:cs="Times New Roman"/>
          <w:b/>
          <w:bCs/>
          <w:caps/>
          <w:sz w:val="28"/>
          <w:szCs w:val="28"/>
          <w:lang w:val="uk-UA"/>
        </w:rPr>
        <w:t>ББК 54.101/.102</w:t>
      </w:r>
    </w:p>
    <w:p w:rsidR="00C24C8B" w:rsidRPr="00C63D23" w:rsidRDefault="00C24C8B" w:rsidP="002C5C5F">
      <w:pPr>
        <w:spacing w:after="0" w:line="360" w:lineRule="auto"/>
        <w:ind w:left="360"/>
        <w:rPr>
          <w:rFonts w:ascii="Times New Roman" w:eastAsia="MS Mincho" w:hAnsi="Times New Roman"/>
          <w:b/>
          <w:bCs/>
          <w:caps/>
          <w:sz w:val="28"/>
          <w:szCs w:val="28"/>
          <w:lang w:val="uk-UA"/>
        </w:rPr>
      </w:pPr>
      <w:r w:rsidRPr="002E5869">
        <w:rPr>
          <w:rFonts w:ascii="Times New Roman" w:eastAsia="MS Mincho" w:hAnsi="Times New Roman" w:cs="Times New Roman"/>
          <w:b/>
          <w:bCs/>
          <w:caps/>
          <w:sz w:val="28"/>
          <w:szCs w:val="28"/>
          <w:lang w:val="uk-UA"/>
        </w:rPr>
        <w:t>К 49</w:t>
      </w:r>
      <w:bookmarkStart w:id="0" w:name="_GoBack"/>
      <w:bookmarkEnd w:id="0"/>
    </w:p>
    <w:p w:rsidR="00C24C8B" w:rsidRPr="00C63D23" w:rsidRDefault="00C24C8B" w:rsidP="002C5C5F">
      <w:pPr>
        <w:spacing w:after="0" w:line="360" w:lineRule="auto"/>
        <w:ind w:left="360"/>
        <w:rPr>
          <w:rFonts w:ascii="Times New Roman" w:eastAsia="MS Mincho" w:hAnsi="Times New Roman"/>
          <w:b/>
          <w:bCs/>
          <w:caps/>
          <w:sz w:val="28"/>
          <w:szCs w:val="28"/>
          <w:lang w:val="uk-UA"/>
        </w:rPr>
      </w:pPr>
    </w:p>
    <w:p w:rsidR="00C24C8B" w:rsidRPr="00186256" w:rsidRDefault="00C24C8B" w:rsidP="00186256">
      <w:pPr>
        <w:spacing w:after="0" w:line="360" w:lineRule="auto"/>
        <w:ind w:firstLine="697"/>
        <w:jc w:val="both"/>
        <w:rPr>
          <w:rFonts w:ascii="Times New Roman" w:hAnsi="Times New Roman" w:cs="Times New Roman"/>
          <w:b/>
          <w:bCs/>
          <w:sz w:val="28"/>
          <w:szCs w:val="28"/>
          <w:lang w:val="uk-UA"/>
        </w:rPr>
      </w:pPr>
      <w:r w:rsidRPr="00C63D23">
        <w:rPr>
          <w:rFonts w:ascii="Times New Roman" w:hAnsi="Times New Roman" w:cs="Times New Roman"/>
          <w:sz w:val="28"/>
          <w:szCs w:val="28"/>
          <w:lang w:val="uk-UA"/>
        </w:rPr>
        <w:t xml:space="preserve">Рекомендовано Центральною методичною Радою Запорізького державного медичного університету в якості навчально-методичного посібника для студентів 6 курсу вищих медичних навчальних закладів ІІІ-ІV рівнів акредитації до курсу за </w:t>
      </w:r>
      <w:r w:rsidRPr="00186256">
        <w:rPr>
          <w:rFonts w:ascii="Times New Roman" w:hAnsi="Times New Roman" w:cs="Times New Roman"/>
          <w:sz w:val="28"/>
          <w:szCs w:val="28"/>
          <w:lang w:val="uk-UA"/>
        </w:rPr>
        <w:t>вибором (протокол № 1 від 29 вересня 2016 р.)</w:t>
      </w:r>
    </w:p>
    <w:p w:rsidR="00C24C8B" w:rsidRPr="00C63D23" w:rsidRDefault="00C24C8B" w:rsidP="002C5C5F">
      <w:pPr>
        <w:spacing w:after="0" w:line="360" w:lineRule="auto"/>
        <w:ind w:firstLine="709"/>
        <w:rPr>
          <w:rFonts w:ascii="Times New Roman" w:hAnsi="Times New Roman" w:cs="Times New Roman"/>
          <w:b/>
          <w:bCs/>
          <w:sz w:val="28"/>
          <w:szCs w:val="28"/>
          <w:lang w:val="uk-UA"/>
        </w:rPr>
      </w:pPr>
    </w:p>
    <w:p w:rsidR="00C24C8B" w:rsidRPr="00C63D23" w:rsidRDefault="00C24C8B" w:rsidP="002C5C5F">
      <w:pPr>
        <w:spacing w:after="0" w:line="360" w:lineRule="auto"/>
        <w:ind w:firstLine="709"/>
        <w:rPr>
          <w:rFonts w:ascii="Times New Roman" w:hAnsi="Times New Roman" w:cs="Times New Roman"/>
          <w:b/>
          <w:bCs/>
          <w:sz w:val="28"/>
          <w:szCs w:val="28"/>
          <w:lang w:val="uk-UA"/>
        </w:rPr>
      </w:pPr>
      <w:r w:rsidRPr="00C63D23">
        <w:rPr>
          <w:rFonts w:ascii="Times New Roman" w:hAnsi="Times New Roman" w:cs="Times New Roman"/>
          <w:b/>
          <w:bCs/>
          <w:sz w:val="28"/>
          <w:szCs w:val="28"/>
          <w:lang w:val="uk-UA"/>
        </w:rPr>
        <w:t>Рецензенти:</w:t>
      </w:r>
    </w:p>
    <w:p w:rsidR="00C24C8B" w:rsidRPr="00C63D23" w:rsidRDefault="00C24C8B" w:rsidP="002C5C5F">
      <w:pPr>
        <w:spacing w:after="0" w:line="360" w:lineRule="auto"/>
        <w:rPr>
          <w:rFonts w:ascii="Times New Roman" w:hAnsi="Times New Roman" w:cs="Times New Roman"/>
          <w:sz w:val="28"/>
          <w:szCs w:val="28"/>
          <w:lang w:val="uk-UA"/>
        </w:rPr>
      </w:pPr>
      <w:r w:rsidRPr="00C63D23">
        <w:rPr>
          <w:rFonts w:ascii="Times New Roman" w:hAnsi="Times New Roman" w:cs="Times New Roman"/>
          <w:sz w:val="28"/>
          <w:szCs w:val="28"/>
          <w:lang w:val="uk-UA"/>
        </w:rPr>
        <w:t>Завідуючий кафедри внутрішніх хвороб-3, д.мед.н., професор Доценко С.Я</w:t>
      </w:r>
    </w:p>
    <w:p w:rsidR="00C24C8B" w:rsidRPr="00C63D23" w:rsidRDefault="00C24C8B" w:rsidP="002C5C5F">
      <w:pPr>
        <w:spacing w:after="0" w:line="360" w:lineRule="auto"/>
        <w:rPr>
          <w:rFonts w:ascii="Times New Roman" w:hAnsi="Times New Roman" w:cs="Times New Roman"/>
          <w:sz w:val="28"/>
          <w:szCs w:val="28"/>
          <w:lang w:val="uk-UA"/>
        </w:rPr>
      </w:pPr>
      <w:r w:rsidRPr="00C63D23">
        <w:rPr>
          <w:rFonts w:ascii="Times New Roman" w:hAnsi="Times New Roman" w:cs="Times New Roman"/>
          <w:sz w:val="28"/>
          <w:szCs w:val="28"/>
          <w:lang w:val="uk-UA"/>
        </w:rPr>
        <w:t>Завідуючий  кафедри пропедевтики  внутрішніх хвороб з</w:t>
      </w:r>
    </w:p>
    <w:p w:rsidR="00C24C8B" w:rsidRPr="00C63D23" w:rsidRDefault="00C24C8B" w:rsidP="002C5C5F">
      <w:pPr>
        <w:spacing w:after="0" w:line="360" w:lineRule="auto"/>
        <w:rPr>
          <w:rFonts w:ascii="Times New Roman" w:hAnsi="Times New Roman" w:cs="Times New Roman"/>
          <w:sz w:val="28"/>
          <w:szCs w:val="28"/>
          <w:lang w:val="uk-UA"/>
        </w:rPr>
      </w:pPr>
      <w:r w:rsidRPr="00C63D23">
        <w:rPr>
          <w:rFonts w:ascii="Times New Roman" w:hAnsi="Times New Roman" w:cs="Times New Roman"/>
          <w:sz w:val="28"/>
          <w:szCs w:val="28"/>
          <w:lang w:val="uk-UA"/>
        </w:rPr>
        <w:t>доглядом за хворими , д.мед.н., професор Сиволап В.В.</w:t>
      </w:r>
    </w:p>
    <w:p w:rsidR="00C24C8B" w:rsidRPr="00C63D23" w:rsidRDefault="00C24C8B" w:rsidP="002C5C5F">
      <w:pPr>
        <w:spacing w:after="0" w:line="360" w:lineRule="auto"/>
        <w:ind w:firstLine="709"/>
        <w:rPr>
          <w:rFonts w:ascii="Times New Roman" w:hAnsi="Times New Roman" w:cs="Times New Roman"/>
          <w:b/>
          <w:bCs/>
          <w:sz w:val="28"/>
          <w:szCs w:val="28"/>
          <w:lang w:val="uk-UA"/>
        </w:rPr>
      </w:pPr>
    </w:p>
    <w:p w:rsidR="00C24C8B" w:rsidRPr="00C63D23" w:rsidRDefault="00C24C8B" w:rsidP="002C5C5F">
      <w:pPr>
        <w:spacing w:after="0" w:line="360" w:lineRule="auto"/>
        <w:ind w:firstLine="709"/>
        <w:rPr>
          <w:rFonts w:ascii="Times New Roman" w:hAnsi="Times New Roman" w:cs="Times New Roman"/>
          <w:b/>
          <w:bCs/>
          <w:sz w:val="28"/>
          <w:szCs w:val="28"/>
          <w:lang w:val="uk-UA"/>
        </w:rPr>
      </w:pPr>
      <w:r w:rsidRPr="00C63D23">
        <w:rPr>
          <w:rFonts w:ascii="Times New Roman" w:hAnsi="Times New Roman" w:cs="Times New Roman"/>
          <w:b/>
          <w:bCs/>
          <w:sz w:val="28"/>
          <w:szCs w:val="28"/>
          <w:lang w:val="uk-UA"/>
        </w:rPr>
        <w:t xml:space="preserve">Автори: </w:t>
      </w:r>
    </w:p>
    <w:p w:rsidR="00C24C8B" w:rsidRPr="00C63D23" w:rsidRDefault="00C24C8B" w:rsidP="002C5C5F">
      <w:pPr>
        <w:spacing w:after="0" w:line="360" w:lineRule="auto"/>
        <w:rPr>
          <w:rFonts w:ascii="Times New Roman" w:hAnsi="Times New Roman" w:cs="Times New Roman"/>
          <w:sz w:val="28"/>
          <w:szCs w:val="28"/>
          <w:lang w:val="uk-UA"/>
        </w:rPr>
      </w:pPr>
      <w:r w:rsidRPr="00C63D23">
        <w:rPr>
          <w:rFonts w:ascii="Times New Roman" w:hAnsi="Times New Roman" w:cs="Times New Roman"/>
          <w:sz w:val="28"/>
          <w:szCs w:val="28"/>
          <w:lang w:val="uk-UA"/>
        </w:rPr>
        <w:t>Сиволап В.Д.,   професор, завідуючий кафедрою внутрішніх хвороб-1</w:t>
      </w:r>
    </w:p>
    <w:p w:rsidR="00C24C8B" w:rsidRPr="00C63D23" w:rsidRDefault="00C24C8B" w:rsidP="002C5C5F">
      <w:pPr>
        <w:spacing w:after="0" w:line="360" w:lineRule="auto"/>
        <w:rPr>
          <w:rFonts w:ascii="Times New Roman" w:hAnsi="Times New Roman" w:cs="Times New Roman"/>
          <w:sz w:val="28"/>
          <w:szCs w:val="28"/>
          <w:lang w:val="uk-UA"/>
        </w:rPr>
      </w:pPr>
      <w:r w:rsidRPr="00C63D23">
        <w:rPr>
          <w:rFonts w:ascii="Times New Roman" w:hAnsi="Times New Roman" w:cs="Times New Roman"/>
          <w:sz w:val="28"/>
          <w:szCs w:val="28"/>
          <w:lang w:val="uk-UA"/>
        </w:rPr>
        <w:t>Каленський В.Х., доцент кафедри внутрішніх хвороб-1</w:t>
      </w:r>
    </w:p>
    <w:p w:rsidR="00C24C8B" w:rsidRPr="00C63D23" w:rsidRDefault="00C24C8B" w:rsidP="002C5C5F">
      <w:pPr>
        <w:pStyle w:val="BodyTextIndent3"/>
        <w:spacing w:after="0" w:line="360" w:lineRule="auto"/>
        <w:ind w:left="0" w:firstLine="540"/>
        <w:jc w:val="both"/>
        <w:rPr>
          <w:sz w:val="28"/>
          <w:szCs w:val="28"/>
          <w:lang w:eastAsia="uk-UA"/>
        </w:rPr>
      </w:pPr>
    </w:p>
    <w:p w:rsidR="00C24C8B" w:rsidRPr="00C63D23" w:rsidRDefault="00C24C8B" w:rsidP="002C5C5F">
      <w:pPr>
        <w:pStyle w:val="BodyTextIndent3"/>
        <w:spacing w:after="0"/>
        <w:ind w:left="0" w:firstLine="539"/>
        <w:jc w:val="both"/>
        <w:rPr>
          <w:sz w:val="28"/>
          <w:szCs w:val="28"/>
          <w:lang w:eastAsia="uk-UA"/>
        </w:rPr>
      </w:pPr>
      <w:r w:rsidRPr="00C63D23">
        <w:rPr>
          <w:sz w:val="28"/>
          <w:szCs w:val="28"/>
          <w:lang w:eastAsia="uk-UA"/>
        </w:rPr>
        <w:t xml:space="preserve">У посібнику наведені навчально - методичні матеріали щодо сучасних уявлень про гостру серцеву недостатність, обґрунтовано актуальність проблеми, наведено критерії клінічної, лабораторної та інструментальної діагностики, принципи та алгоритми невідкладної допомоги, тактику лікування на всіх етапах курації хворих згідно </w:t>
      </w:r>
      <w:r w:rsidRPr="00C63D23">
        <w:rPr>
          <w:sz w:val="28"/>
          <w:szCs w:val="28"/>
        </w:rPr>
        <w:t xml:space="preserve">вимог програми навчальної дисципліни «Внутрішня медицина» та курсу за вибором «Актуальні питання кардіології», спеціальності: </w:t>
      </w:r>
      <w:r w:rsidRPr="00C63D23">
        <w:rPr>
          <w:b/>
          <w:bCs/>
          <w:sz w:val="28"/>
          <w:szCs w:val="28"/>
          <w:u w:val="single"/>
        </w:rPr>
        <w:t xml:space="preserve">7.12010001 </w:t>
      </w:r>
      <w:r w:rsidRPr="00C63D23">
        <w:rPr>
          <w:sz w:val="28"/>
          <w:szCs w:val="28"/>
        </w:rPr>
        <w:t>«Лікувальна справа». М</w:t>
      </w:r>
      <w:r w:rsidRPr="00C63D23">
        <w:rPr>
          <w:sz w:val="28"/>
          <w:szCs w:val="28"/>
          <w:lang w:eastAsia="uk-UA"/>
        </w:rPr>
        <w:t xml:space="preserve">атеріали посібника сприятимуть студентам кращому опануванню навичками та вміннями за темою гострої серцевої недостатності. Необхідність </w:t>
      </w:r>
      <w:r w:rsidRPr="00C63D23">
        <w:rPr>
          <w:sz w:val="28"/>
          <w:szCs w:val="28"/>
        </w:rPr>
        <w:t>підготовки посібника обумовлена бажанням значної кількості студентів – випускників більш детально ознайомитись та оволодіти знаннями, навичками щодо актуальних питань діагностики та лікування найбільш розповсюджених захворювань та невідкладних станів в кардіології на заняттях по курсу за вибором « Актуальні питання кардіології».</w:t>
      </w:r>
    </w:p>
    <w:p w:rsidR="00C24C8B" w:rsidRPr="00C63D23" w:rsidRDefault="00C24C8B" w:rsidP="002C5C5F">
      <w:pPr>
        <w:spacing w:after="0" w:line="360" w:lineRule="auto"/>
        <w:rPr>
          <w:rFonts w:ascii="Times New Roman" w:hAnsi="Times New Roman" w:cs="Times New Roman"/>
          <w:sz w:val="28"/>
          <w:szCs w:val="28"/>
          <w:lang w:val="uk-UA"/>
        </w:rPr>
      </w:pPr>
    </w:p>
    <w:p w:rsidR="00C24C8B" w:rsidRPr="00C63D23" w:rsidRDefault="00C24C8B">
      <w:pPr>
        <w:rPr>
          <w:rFonts w:ascii="Times New Roman" w:hAnsi="Times New Roman" w:cs="Times New Roman"/>
          <w:b/>
          <w:bCs/>
          <w:color w:val="000000"/>
          <w:sz w:val="28"/>
          <w:szCs w:val="28"/>
          <w:lang w:val="uk-UA"/>
        </w:rPr>
      </w:pPr>
      <w:r w:rsidRPr="00C63D23">
        <w:rPr>
          <w:rFonts w:ascii="Times New Roman" w:hAnsi="Times New Roman" w:cs="Times New Roman"/>
          <w:b/>
          <w:bCs/>
          <w:sz w:val="28"/>
          <w:szCs w:val="28"/>
          <w:lang w:val="uk-UA"/>
        </w:rPr>
        <w:br w:type="page"/>
      </w:r>
    </w:p>
    <w:p w:rsidR="00C24C8B" w:rsidRPr="00C63D23" w:rsidRDefault="00C24C8B" w:rsidP="003335A1">
      <w:pPr>
        <w:pStyle w:val="Default"/>
        <w:spacing w:line="360" w:lineRule="auto"/>
        <w:jc w:val="center"/>
        <w:rPr>
          <w:rFonts w:ascii="Times New Roman" w:hAnsi="Times New Roman" w:cs="Times New Roman"/>
          <w:b/>
          <w:bCs/>
          <w:sz w:val="28"/>
          <w:szCs w:val="28"/>
          <w:lang w:val="uk-UA"/>
        </w:rPr>
      </w:pPr>
    </w:p>
    <w:p w:rsidR="00C24C8B" w:rsidRPr="00C63D23" w:rsidRDefault="00C24C8B" w:rsidP="003335A1">
      <w:pPr>
        <w:pStyle w:val="Default"/>
        <w:spacing w:line="360" w:lineRule="auto"/>
        <w:jc w:val="center"/>
        <w:rPr>
          <w:rFonts w:ascii="Times New Roman" w:hAnsi="Times New Roman" w:cs="Times New Roman"/>
          <w:b/>
          <w:bCs/>
          <w:sz w:val="28"/>
          <w:szCs w:val="28"/>
          <w:lang w:val="uk-UA"/>
        </w:rPr>
      </w:pPr>
      <w:r w:rsidRPr="00C63D23">
        <w:rPr>
          <w:rFonts w:ascii="Times New Roman" w:hAnsi="Times New Roman" w:cs="Times New Roman"/>
          <w:b/>
          <w:bCs/>
          <w:sz w:val="28"/>
          <w:szCs w:val="28"/>
          <w:lang w:val="uk-UA"/>
        </w:rPr>
        <w:t>ЗМІСТ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gridCol w:w="1665"/>
      </w:tblGrid>
      <w:tr w:rsidR="00C24C8B" w:rsidRPr="00C63D23">
        <w:tc>
          <w:tcPr>
            <w:tcW w:w="8472" w:type="dxa"/>
          </w:tcPr>
          <w:p w:rsidR="00C24C8B" w:rsidRPr="00C63D23" w:rsidRDefault="00C24C8B" w:rsidP="005A27DC">
            <w:pPr>
              <w:pStyle w:val="Default"/>
              <w:spacing w:line="360" w:lineRule="auto"/>
              <w:jc w:val="both"/>
              <w:rPr>
                <w:rFonts w:ascii="Times New Roman" w:eastAsia="MS Mincho" w:hAnsi="Times New Roman" w:cs="Times New Roman"/>
                <w:sz w:val="28"/>
                <w:szCs w:val="28"/>
                <w:lang w:val="uk-UA" w:eastAsia="ru-RU"/>
              </w:rPr>
            </w:pPr>
            <w:r w:rsidRPr="00C63D23">
              <w:rPr>
                <w:rFonts w:ascii="Times New Roman" w:eastAsia="MS Mincho" w:hAnsi="Times New Roman" w:cs="Times New Roman"/>
                <w:sz w:val="28"/>
                <w:szCs w:val="28"/>
                <w:lang w:val="uk-UA" w:eastAsia="ru-RU"/>
              </w:rPr>
              <w:t xml:space="preserve">Гостра серцева недостатність: актуальність теми. </w:t>
            </w:r>
          </w:p>
        </w:tc>
        <w:tc>
          <w:tcPr>
            <w:tcW w:w="1665" w:type="dxa"/>
          </w:tcPr>
          <w:p w:rsidR="00C24C8B" w:rsidRPr="00C63D23" w:rsidRDefault="00C24C8B" w:rsidP="005A27DC">
            <w:pPr>
              <w:pStyle w:val="Default"/>
              <w:spacing w:line="360" w:lineRule="auto"/>
              <w:jc w:val="both"/>
              <w:rPr>
                <w:rFonts w:ascii="Times New Roman" w:eastAsia="MS Mincho" w:hAnsi="Times New Roman"/>
                <w:sz w:val="28"/>
                <w:szCs w:val="28"/>
                <w:lang w:val="uk-UA" w:eastAsia="ru-RU"/>
              </w:rPr>
            </w:pPr>
            <w:r w:rsidRPr="00C63D23">
              <w:rPr>
                <w:rFonts w:ascii="Times New Roman" w:eastAsia="MS Mincho" w:hAnsi="Times New Roman" w:cs="Times New Roman"/>
                <w:sz w:val="28"/>
                <w:szCs w:val="28"/>
                <w:lang w:val="uk-UA" w:eastAsia="ru-RU"/>
              </w:rPr>
              <w:t>4</w:t>
            </w:r>
          </w:p>
        </w:tc>
      </w:tr>
      <w:tr w:rsidR="00C24C8B" w:rsidRPr="00C63D23">
        <w:tc>
          <w:tcPr>
            <w:tcW w:w="8472" w:type="dxa"/>
          </w:tcPr>
          <w:p w:rsidR="00C24C8B" w:rsidRPr="00C63D23" w:rsidRDefault="00C24C8B" w:rsidP="005A27DC">
            <w:pPr>
              <w:pStyle w:val="Default"/>
              <w:jc w:val="both"/>
              <w:rPr>
                <w:rFonts w:ascii="Times New Roman" w:eastAsia="MS Mincho" w:hAnsi="Times New Roman"/>
                <w:b/>
                <w:bCs/>
                <w:sz w:val="28"/>
                <w:szCs w:val="28"/>
                <w:lang w:val="uk-UA" w:eastAsia="ru-RU"/>
              </w:rPr>
            </w:pPr>
            <w:r w:rsidRPr="00C63D23">
              <w:rPr>
                <w:rFonts w:ascii="Times New Roman" w:eastAsia="MS Mincho" w:hAnsi="Times New Roman" w:cs="Times New Roman"/>
                <w:sz w:val="28"/>
                <w:szCs w:val="28"/>
                <w:lang w:val="uk-UA" w:eastAsia="ru-RU"/>
              </w:rPr>
              <w:t>Навчальні цілі, початковий рівень знань та умінь, тестові завдання для перевірки  вихідного рівня знань.</w:t>
            </w:r>
          </w:p>
        </w:tc>
        <w:tc>
          <w:tcPr>
            <w:tcW w:w="1665" w:type="dxa"/>
          </w:tcPr>
          <w:p w:rsidR="00C24C8B" w:rsidRPr="00C63D23" w:rsidRDefault="00C24C8B" w:rsidP="005A27DC">
            <w:pPr>
              <w:pStyle w:val="Default"/>
              <w:spacing w:line="360" w:lineRule="auto"/>
              <w:jc w:val="both"/>
              <w:rPr>
                <w:rFonts w:ascii="Times New Roman" w:eastAsia="MS Mincho" w:hAnsi="Times New Roman"/>
                <w:sz w:val="28"/>
                <w:szCs w:val="28"/>
                <w:lang w:val="uk-UA" w:eastAsia="ru-RU"/>
              </w:rPr>
            </w:pPr>
            <w:r w:rsidRPr="00C63D23">
              <w:rPr>
                <w:rFonts w:ascii="Times New Roman" w:eastAsia="MS Mincho" w:hAnsi="Times New Roman" w:cs="Times New Roman"/>
                <w:sz w:val="28"/>
                <w:szCs w:val="28"/>
                <w:lang w:val="uk-UA" w:eastAsia="ru-RU"/>
              </w:rPr>
              <w:t>4</w:t>
            </w:r>
          </w:p>
        </w:tc>
      </w:tr>
      <w:tr w:rsidR="00C24C8B" w:rsidRPr="00C63D23">
        <w:tc>
          <w:tcPr>
            <w:tcW w:w="8472" w:type="dxa"/>
          </w:tcPr>
          <w:p w:rsidR="00C24C8B" w:rsidRPr="00C63D23" w:rsidRDefault="00C24C8B" w:rsidP="005A27DC">
            <w:pPr>
              <w:pStyle w:val="Default"/>
              <w:spacing w:line="276" w:lineRule="auto"/>
              <w:jc w:val="both"/>
              <w:rPr>
                <w:rFonts w:ascii="Times New Roman" w:eastAsia="MS Mincho" w:hAnsi="Times New Roman" w:cs="Times New Roman"/>
                <w:sz w:val="28"/>
                <w:szCs w:val="28"/>
                <w:lang w:val="uk-UA" w:eastAsia="ru-RU"/>
              </w:rPr>
            </w:pPr>
            <w:r w:rsidRPr="00C63D23">
              <w:rPr>
                <w:rFonts w:ascii="Times New Roman" w:eastAsia="MS Mincho" w:hAnsi="Times New Roman" w:cs="Times New Roman"/>
                <w:sz w:val="28"/>
                <w:szCs w:val="28"/>
                <w:lang w:val="uk-UA" w:eastAsia="ru-RU"/>
              </w:rPr>
              <w:t>Зміст теми. Етіологія, класифікація, клінічна характеристика, діагностика, диференційна діагностика, загальні принципи лікування ГСН.</w:t>
            </w:r>
          </w:p>
        </w:tc>
        <w:tc>
          <w:tcPr>
            <w:tcW w:w="1665" w:type="dxa"/>
          </w:tcPr>
          <w:p w:rsidR="00C24C8B" w:rsidRPr="00C63D23" w:rsidRDefault="00C24C8B" w:rsidP="005A27DC">
            <w:pPr>
              <w:pStyle w:val="Default"/>
              <w:spacing w:line="360" w:lineRule="auto"/>
              <w:jc w:val="both"/>
              <w:rPr>
                <w:rFonts w:ascii="Times New Roman" w:eastAsia="MS Mincho" w:hAnsi="Times New Roman"/>
                <w:sz w:val="28"/>
                <w:szCs w:val="28"/>
                <w:lang w:val="uk-UA" w:eastAsia="ru-RU"/>
              </w:rPr>
            </w:pPr>
            <w:r w:rsidRPr="00C63D23">
              <w:rPr>
                <w:rFonts w:ascii="Times New Roman" w:eastAsia="MS Mincho" w:hAnsi="Times New Roman" w:cs="Times New Roman"/>
                <w:sz w:val="28"/>
                <w:szCs w:val="28"/>
                <w:lang w:val="uk-UA" w:eastAsia="ru-RU"/>
              </w:rPr>
              <w:t>9</w:t>
            </w:r>
          </w:p>
        </w:tc>
      </w:tr>
      <w:tr w:rsidR="00C24C8B" w:rsidRPr="00C63D23">
        <w:trPr>
          <w:trHeight w:val="692"/>
        </w:trPr>
        <w:tc>
          <w:tcPr>
            <w:tcW w:w="8472" w:type="dxa"/>
          </w:tcPr>
          <w:p w:rsidR="00C24C8B" w:rsidRPr="00C63D23" w:rsidRDefault="00C24C8B" w:rsidP="005A27DC">
            <w:pPr>
              <w:autoSpaceDE w:val="0"/>
              <w:autoSpaceDN w:val="0"/>
              <w:adjustRightInd w:val="0"/>
              <w:spacing w:after="0" w:line="240" w:lineRule="auto"/>
              <w:jc w:val="both"/>
              <w:rPr>
                <w:rFonts w:ascii="Times New Roman" w:eastAsia="MS Mincho" w:hAnsi="Times New Roman"/>
                <w:b/>
                <w:bCs/>
                <w:sz w:val="28"/>
                <w:szCs w:val="28"/>
                <w:lang w:val="uk-UA" w:eastAsia="ru-RU"/>
              </w:rPr>
            </w:pPr>
            <w:r w:rsidRPr="00C63D23">
              <w:rPr>
                <w:rFonts w:ascii="Times New Roman" w:eastAsia="MS Mincho" w:hAnsi="Times New Roman" w:cs="Times New Roman"/>
                <w:color w:val="000000"/>
                <w:sz w:val="28"/>
                <w:szCs w:val="28"/>
                <w:lang w:val="uk-UA" w:eastAsia="ru-RU"/>
              </w:rPr>
              <w:t xml:space="preserve">Лікувальна тактика при різних варіантах гострої серцевої недостатності. </w:t>
            </w:r>
          </w:p>
        </w:tc>
        <w:tc>
          <w:tcPr>
            <w:tcW w:w="1665" w:type="dxa"/>
          </w:tcPr>
          <w:p w:rsidR="00C24C8B" w:rsidRPr="00C63D23" w:rsidRDefault="00C24C8B" w:rsidP="005A27DC">
            <w:pPr>
              <w:pStyle w:val="Default"/>
              <w:spacing w:line="360" w:lineRule="auto"/>
              <w:jc w:val="both"/>
              <w:rPr>
                <w:rFonts w:ascii="Times New Roman" w:eastAsia="MS Mincho" w:hAnsi="Times New Roman"/>
                <w:sz w:val="28"/>
                <w:szCs w:val="28"/>
                <w:lang w:val="uk-UA" w:eastAsia="ru-RU"/>
              </w:rPr>
            </w:pPr>
            <w:r w:rsidRPr="00C63D23">
              <w:rPr>
                <w:rFonts w:ascii="Times New Roman" w:eastAsia="MS Mincho" w:hAnsi="Times New Roman" w:cs="Times New Roman"/>
                <w:sz w:val="28"/>
                <w:szCs w:val="28"/>
                <w:lang w:val="uk-UA" w:eastAsia="ru-RU"/>
              </w:rPr>
              <w:t>15</w:t>
            </w:r>
          </w:p>
        </w:tc>
      </w:tr>
      <w:tr w:rsidR="00C24C8B" w:rsidRPr="00C63D23">
        <w:tc>
          <w:tcPr>
            <w:tcW w:w="8472" w:type="dxa"/>
          </w:tcPr>
          <w:p w:rsidR="00C24C8B" w:rsidRPr="00C63D23" w:rsidRDefault="00C24C8B" w:rsidP="005A27DC">
            <w:pPr>
              <w:pStyle w:val="Default"/>
              <w:spacing w:line="360" w:lineRule="auto"/>
              <w:jc w:val="both"/>
              <w:rPr>
                <w:rFonts w:ascii="Times New Roman" w:eastAsia="MS Mincho" w:hAnsi="Times New Roman" w:cs="Times New Roman"/>
                <w:sz w:val="28"/>
                <w:szCs w:val="28"/>
                <w:lang w:val="uk-UA" w:eastAsia="ru-RU"/>
              </w:rPr>
            </w:pPr>
            <w:r w:rsidRPr="00C63D23">
              <w:rPr>
                <w:rFonts w:ascii="Times New Roman" w:eastAsia="MS Mincho" w:hAnsi="Times New Roman" w:cs="Times New Roman"/>
                <w:sz w:val="28"/>
                <w:szCs w:val="28"/>
                <w:lang w:val="uk-UA" w:eastAsia="ru-RU"/>
              </w:rPr>
              <w:t>Самостійна позааудиторна робота. Контрольні питання за темою. Тести для самоконтролю.</w:t>
            </w:r>
          </w:p>
        </w:tc>
        <w:tc>
          <w:tcPr>
            <w:tcW w:w="1665" w:type="dxa"/>
          </w:tcPr>
          <w:p w:rsidR="00C24C8B" w:rsidRPr="00C63D23" w:rsidRDefault="00C24C8B" w:rsidP="005A27DC">
            <w:pPr>
              <w:pStyle w:val="Default"/>
              <w:spacing w:line="360" w:lineRule="auto"/>
              <w:jc w:val="both"/>
              <w:rPr>
                <w:rFonts w:ascii="Times New Roman" w:eastAsia="MS Mincho" w:hAnsi="Times New Roman"/>
                <w:sz w:val="28"/>
                <w:szCs w:val="28"/>
                <w:lang w:val="uk-UA" w:eastAsia="ru-RU"/>
              </w:rPr>
            </w:pPr>
            <w:r w:rsidRPr="00C63D23">
              <w:rPr>
                <w:rFonts w:ascii="Times New Roman" w:eastAsia="MS Mincho" w:hAnsi="Times New Roman" w:cs="Times New Roman"/>
                <w:sz w:val="28"/>
                <w:szCs w:val="28"/>
                <w:lang w:val="uk-UA" w:eastAsia="ru-RU"/>
              </w:rPr>
              <w:t>19</w:t>
            </w:r>
          </w:p>
        </w:tc>
      </w:tr>
      <w:tr w:rsidR="00C24C8B" w:rsidRPr="00C63D23">
        <w:tc>
          <w:tcPr>
            <w:tcW w:w="8472" w:type="dxa"/>
          </w:tcPr>
          <w:p w:rsidR="00C24C8B" w:rsidRPr="00C63D23" w:rsidRDefault="00C24C8B" w:rsidP="005A27DC">
            <w:pPr>
              <w:pStyle w:val="Default"/>
              <w:spacing w:line="360" w:lineRule="auto"/>
              <w:jc w:val="both"/>
              <w:rPr>
                <w:rFonts w:ascii="Times New Roman" w:eastAsia="MS Mincho" w:hAnsi="Times New Roman" w:cs="Times New Roman"/>
                <w:sz w:val="28"/>
                <w:szCs w:val="28"/>
                <w:lang w:val="uk-UA" w:eastAsia="ru-RU"/>
              </w:rPr>
            </w:pPr>
            <w:r w:rsidRPr="00C63D23">
              <w:rPr>
                <w:rFonts w:ascii="Times New Roman" w:eastAsia="MS Mincho" w:hAnsi="Times New Roman" w:cs="Times New Roman"/>
                <w:sz w:val="28"/>
                <w:szCs w:val="28"/>
                <w:lang w:val="uk-UA" w:eastAsia="ru-RU"/>
              </w:rPr>
              <w:t>Самостійна аудиторна робота.</w:t>
            </w:r>
          </w:p>
          <w:p w:rsidR="00C24C8B" w:rsidRPr="00C63D23" w:rsidRDefault="00C24C8B" w:rsidP="005A27DC">
            <w:pPr>
              <w:pStyle w:val="Default"/>
              <w:spacing w:line="360" w:lineRule="auto"/>
              <w:jc w:val="both"/>
              <w:rPr>
                <w:rFonts w:ascii="Times New Roman" w:eastAsia="MS Mincho" w:hAnsi="Times New Roman" w:cs="Times New Roman"/>
                <w:sz w:val="28"/>
                <w:szCs w:val="28"/>
                <w:lang w:val="uk-UA" w:eastAsia="ru-RU"/>
              </w:rPr>
            </w:pPr>
            <w:r w:rsidRPr="00C63D23">
              <w:rPr>
                <w:rFonts w:ascii="Times New Roman" w:eastAsia="MS Mincho" w:hAnsi="Times New Roman" w:cs="Times New Roman"/>
                <w:sz w:val="28"/>
                <w:szCs w:val="28"/>
                <w:lang w:val="uk-UA" w:eastAsia="ru-RU"/>
              </w:rPr>
              <w:t>Тестові завдання для підсумкового контролю знань</w:t>
            </w:r>
          </w:p>
        </w:tc>
        <w:tc>
          <w:tcPr>
            <w:tcW w:w="1665" w:type="dxa"/>
          </w:tcPr>
          <w:p w:rsidR="00C24C8B" w:rsidRPr="00C63D23" w:rsidRDefault="00C24C8B" w:rsidP="005A27DC">
            <w:pPr>
              <w:pStyle w:val="Default"/>
              <w:spacing w:line="360" w:lineRule="auto"/>
              <w:jc w:val="both"/>
              <w:rPr>
                <w:rFonts w:ascii="Times New Roman" w:eastAsia="MS Mincho" w:hAnsi="Times New Roman"/>
                <w:sz w:val="28"/>
                <w:szCs w:val="28"/>
                <w:lang w:val="uk-UA" w:eastAsia="ru-RU"/>
              </w:rPr>
            </w:pPr>
            <w:r w:rsidRPr="00C63D23">
              <w:rPr>
                <w:rFonts w:ascii="Times New Roman" w:eastAsia="MS Mincho" w:hAnsi="Times New Roman" w:cs="Times New Roman"/>
                <w:sz w:val="28"/>
                <w:szCs w:val="28"/>
                <w:lang w:val="uk-UA" w:eastAsia="ru-RU"/>
              </w:rPr>
              <w:t>23</w:t>
            </w:r>
          </w:p>
        </w:tc>
      </w:tr>
      <w:tr w:rsidR="00C24C8B" w:rsidRPr="00C63D23">
        <w:tc>
          <w:tcPr>
            <w:tcW w:w="8472" w:type="dxa"/>
          </w:tcPr>
          <w:p w:rsidR="00C24C8B" w:rsidRPr="00C63D23" w:rsidRDefault="00C24C8B" w:rsidP="005A27DC">
            <w:pPr>
              <w:autoSpaceDE w:val="0"/>
              <w:autoSpaceDN w:val="0"/>
              <w:adjustRightInd w:val="0"/>
              <w:spacing w:after="0" w:line="240" w:lineRule="auto"/>
              <w:jc w:val="both"/>
              <w:rPr>
                <w:rFonts w:ascii="Times New Roman" w:hAnsi="Times New Roman" w:cs="Times New Roman"/>
                <w:b/>
                <w:bCs/>
                <w:color w:val="000000"/>
                <w:sz w:val="28"/>
                <w:szCs w:val="28"/>
                <w:lang w:val="uk-UA" w:eastAsia="ru-RU"/>
              </w:rPr>
            </w:pPr>
            <w:r w:rsidRPr="00C63D23">
              <w:rPr>
                <w:rFonts w:ascii="Times New Roman" w:hAnsi="Times New Roman" w:cs="Times New Roman"/>
                <w:color w:val="000000"/>
                <w:sz w:val="28"/>
                <w:szCs w:val="28"/>
                <w:lang w:val="uk-UA" w:eastAsia="ru-RU"/>
              </w:rPr>
              <w:t>Додаток 1. Клінічні рекомендації асоціації кардіологів України  «Діагностика та лікування  гострої серцевої недостатності</w:t>
            </w:r>
            <w:r w:rsidRPr="00C63D23">
              <w:rPr>
                <w:rFonts w:ascii="Times New Roman" w:hAnsi="Times New Roman" w:cs="Times New Roman"/>
                <w:b/>
                <w:bCs/>
                <w:color w:val="000000"/>
                <w:sz w:val="28"/>
                <w:szCs w:val="28"/>
                <w:lang w:val="uk-UA" w:eastAsia="ru-RU"/>
              </w:rPr>
              <w:t>»</w:t>
            </w:r>
          </w:p>
          <w:p w:rsidR="00C24C8B" w:rsidRPr="00C63D23" w:rsidRDefault="00C24C8B" w:rsidP="005A27DC">
            <w:pPr>
              <w:pStyle w:val="Default"/>
              <w:spacing w:line="360" w:lineRule="auto"/>
              <w:jc w:val="both"/>
              <w:rPr>
                <w:rFonts w:ascii="Times New Roman" w:eastAsia="MS Mincho" w:hAnsi="Times New Roman"/>
                <w:b/>
                <w:bCs/>
                <w:sz w:val="28"/>
                <w:szCs w:val="28"/>
                <w:lang w:val="uk-UA" w:eastAsia="ru-RU"/>
              </w:rPr>
            </w:pPr>
          </w:p>
        </w:tc>
        <w:tc>
          <w:tcPr>
            <w:tcW w:w="1665" w:type="dxa"/>
          </w:tcPr>
          <w:p w:rsidR="00C24C8B" w:rsidRPr="00C63D23" w:rsidRDefault="00C24C8B" w:rsidP="005A27DC">
            <w:pPr>
              <w:pStyle w:val="Default"/>
              <w:spacing w:line="360" w:lineRule="auto"/>
              <w:jc w:val="both"/>
              <w:rPr>
                <w:rFonts w:ascii="Times New Roman" w:eastAsia="MS Mincho" w:hAnsi="Times New Roman"/>
                <w:sz w:val="28"/>
                <w:szCs w:val="28"/>
                <w:lang w:val="uk-UA" w:eastAsia="ru-RU"/>
              </w:rPr>
            </w:pPr>
            <w:r w:rsidRPr="00C63D23">
              <w:rPr>
                <w:rFonts w:ascii="Times New Roman" w:eastAsia="MS Mincho" w:hAnsi="Times New Roman" w:cs="Times New Roman"/>
                <w:sz w:val="28"/>
                <w:szCs w:val="28"/>
                <w:lang w:val="uk-UA" w:eastAsia="ru-RU"/>
              </w:rPr>
              <w:t>44</w:t>
            </w:r>
          </w:p>
        </w:tc>
      </w:tr>
      <w:tr w:rsidR="00C24C8B" w:rsidRPr="00C63D23">
        <w:tc>
          <w:tcPr>
            <w:tcW w:w="8472" w:type="dxa"/>
          </w:tcPr>
          <w:p w:rsidR="00C24C8B" w:rsidRPr="00C63D23" w:rsidRDefault="00C24C8B" w:rsidP="005A27DC">
            <w:pPr>
              <w:pStyle w:val="Default"/>
              <w:spacing w:line="360" w:lineRule="auto"/>
              <w:jc w:val="both"/>
              <w:rPr>
                <w:rFonts w:ascii="Times New Roman" w:eastAsia="MS Mincho" w:hAnsi="Times New Roman" w:cs="Times New Roman"/>
                <w:sz w:val="28"/>
                <w:szCs w:val="28"/>
                <w:lang w:val="uk-UA" w:eastAsia="ru-RU"/>
              </w:rPr>
            </w:pPr>
            <w:r w:rsidRPr="00C63D23">
              <w:rPr>
                <w:rFonts w:ascii="Times New Roman" w:eastAsia="MS Mincho" w:hAnsi="Times New Roman" w:cs="Times New Roman"/>
                <w:sz w:val="28"/>
                <w:szCs w:val="28"/>
                <w:lang w:val="uk-UA" w:eastAsia="ru-RU"/>
              </w:rPr>
              <w:t>Джерела інформації та методичне забезпечення заняття</w:t>
            </w:r>
          </w:p>
        </w:tc>
        <w:tc>
          <w:tcPr>
            <w:tcW w:w="1665" w:type="dxa"/>
          </w:tcPr>
          <w:p w:rsidR="00C24C8B" w:rsidRPr="00C63D23" w:rsidRDefault="00C24C8B" w:rsidP="005A27DC">
            <w:pPr>
              <w:pStyle w:val="Default"/>
              <w:spacing w:line="360" w:lineRule="auto"/>
              <w:jc w:val="both"/>
              <w:rPr>
                <w:rFonts w:ascii="Times New Roman" w:eastAsia="MS Mincho" w:hAnsi="Times New Roman"/>
                <w:sz w:val="28"/>
                <w:szCs w:val="28"/>
                <w:lang w:val="uk-UA" w:eastAsia="ru-RU"/>
              </w:rPr>
            </w:pPr>
            <w:r w:rsidRPr="00C63D23">
              <w:rPr>
                <w:rFonts w:ascii="Times New Roman" w:eastAsia="MS Mincho" w:hAnsi="Times New Roman" w:cs="Times New Roman"/>
                <w:sz w:val="28"/>
                <w:szCs w:val="28"/>
                <w:lang w:val="uk-UA" w:eastAsia="ru-RU"/>
              </w:rPr>
              <w:t>91</w:t>
            </w:r>
          </w:p>
        </w:tc>
      </w:tr>
    </w:tbl>
    <w:p w:rsidR="00C24C8B" w:rsidRPr="00C63D23" w:rsidRDefault="00C24C8B" w:rsidP="002C5C5F">
      <w:pPr>
        <w:pStyle w:val="Default"/>
        <w:spacing w:line="360" w:lineRule="auto"/>
        <w:ind w:firstLine="708"/>
        <w:jc w:val="both"/>
        <w:rPr>
          <w:rFonts w:ascii="Times New Roman" w:hAnsi="Times New Roman" w:cs="Times New Roman"/>
          <w:b/>
          <w:bCs/>
          <w:sz w:val="28"/>
          <w:szCs w:val="28"/>
          <w:lang w:val="uk-UA"/>
        </w:rPr>
      </w:pPr>
    </w:p>
    <w:p w:rsidR="00C24C8B" w:rsidRPr="00C63D23" w:rsidRDefault="00C24C8B" w:rsidP="00E66BE3">
      <w:pPr>
        <w:jc w:val="center"/>
        <w:rPr>
          <w:rFonts w:ascii="Times New Roman" w:hAnsi="Times New Roman" w:cs="Times New Roman"/>
          <w:sz w:val="28"/>
          <w:szCs w:val="28"/>
          <w:lang w:val="uk-UA"/>
        </w:rPr>
      </w:pPr>
      <w:r w:rsidRPr="00C63D23">
        <w:rPr>
          <w:rFonts w:ascii="Times New Roman" w:hAnsi="Times New Roman" w:cs="Times New Roman"/>
          <w:lang w:val="uk-UA"/>
        </w:rPr>
        <w:br w:type="page"/>
      </w:r>
      <w:r w:rsidRPr="00C63D23">
        <w:rPr>
          <w:rFonts w:ascii="Times New Roman" w:hAnsi="Times New Roman" w:cs="Times New Roman"/>
          <w:sz w:val="28"/>
          <w:szCs w:val="28"/>
          <w:lang w:val="uk-UA" w:eastAsia="ru-RU"/>
        </w:rPr>
        <w:t>ГОСТРА  СЕРЦЕВА НЕДОСТАТНІСТЬ</w:t>
      </w:r>
    </w:p>
    <w:p w:rsidR="00C24C8B" w:rsidRPr="00C63D23" w:rsidRDefault="00C24C8B" w:rsidP="002C5C5F">
      <w:pPr>
        <w:pStyle w:val="Default"/>
        <w:spacing w:line="360" w:lineRule="auto"/>
        <w:ind w:firstLine="708"/>
        <w:jc w:val="both"/>
        <w:rPr>
          <w:rFonts w:ascii="Times New Roman" w:hAnsi="Times New Roman" w:cs="Times New Roman"/>
          <w:b/>
          <w:bCs/>
          <w:sz w:val="28"/>
          <w:szCs w:val="28"/>
          <w:lang w:val="uk-UA"/>
        </w:rPr>
      </w:pPr>
    </w:p>
    <w:p w:rsidR="00C24C8B" w:rsidRPr="00C63D23" w:rsidRDefault="00C24C8B" w:rsidP="002C5C5F">
      <w:pPr>
        <w:pStyle w:val="Default"/>
        <w:spacing w:line="360" w:lineRule="auto"/>
        <w:ind w:firstLine="708"/>
        <w:jc w:val="both"/>
        <w:rPr>
          <w:rFonts w:ascii="Times New Roman" w:hAnsi="Times New Roman" w:cs="Times New Roman"/>
          <w:sz w:val="28"/>
          <w:szCs w:val="28"/>
          <w:lang w:val="uk-UA"/>
        </w:rPr>
      </w:pPr>
      <w:r w:rsidRPr="00C63D23">
        <w:rPr>
          <w:rFonts w:ascii="Times New Roman" w:hAnsi="Times New Roman" w:cs="Times New Roman"/>
          <w:b/>
          <w:bCs/>
          <w:sz w:val="28"/>
          <w:szCs w:val="28"/>
          <w:lang w:val="uk-UA"/>
        </w:rPr>
        <w:t>Актуальність теми</w:t>
      </w:r>
      <w:r w:rsidRPr="00C63D23">
        <w:rPr>
          <w:rFonts w:ascii="Times New Roman" w:hAnsi="Times New Roman" w:cs="Times New Roman"/>
          <w:sz w:val="28"/>
          <w:szCs w:val="28"/>
          <w:lang w:val="uk-UA"/>
        </w:rPr>
        <w:t>. Гостра  серцева недостатність (ГСН) характеризуеться швидко прогресуючими об'єктивними та суб'єктивними ознаками серцевої недостатності, залишається однією з найбільш частих причин смертності хворих серцево-судинними захворюваннями.  Причиною ГСН у 60-70% випадків є ішемічна  хвороба серця, особливо у літніх пацієнтів, у молодших осіб -дилатаційна кардіоміопаті, аритмії, вроджені і набуті вади серця, міокардити. Смертність протягом 30 днів при ГСН  становить &gt; 10%. Летальність особливо висока при ГІМ, що ускладнюється  серцевою недостатністю. При розвитку набряку легенів внутрішньолікарняна летальність становить 12%, річна смертність - 40%. Ці дані підтверджуються великими регістрами, такими як Acute Decompensated Heart Failure (ADHERE) Registry,  EuroHeart Survey Programme та ін. Глибокі знання проблеми, вміння діагностувати та надавати невідкладну допомогу хворим на ГСН повинні мати  всі випускники вищих медичних закладів.</w:t>
      </w:r>
    </w:p>
    <w:p w:rsidR="00C24C8B" w:rsidRPr="00C63D23" w:rsidRDefault="00C24C8B" w:rsidP="002C5C5F">
      <w:pPr>
        <w:pStyle w:val="Default"/>
        <w:spacing w:line="360" w:lineRule="auto"/>
        <w:ind w:firstLine="708"/>
        <w:jc w:val="both"/>
        <w:rPr>
          <w:rFonts w:ascii="Times New Roman" w:hAnsi="Times New Roman" w:cs="Times New Roman"/>
          <w:sz w:val="28"/>
          <w:szCs w:val="28"/>
          <w:lang w:val="uk-UA"/>
        </w:rPr>
      </w:pPr>
      <w:r w:rsidRPr="00C63D23">
        <w:rPr>
          <w:rFonts w:ascii="Times New Roman" w:hAnsi="Times New Roman" w:cs="Times New Roman"/>
          <w:b/>
          <w:bCs/>
          <w:sz w:val="28"/>
          <w:szCs w:val="28"/>
          <w:lang w:val="uk-UA"/>
        </w:rPr>
        <w:t>Навчальні цілі:</w:t>
      </w:r>
      <w:r w:rsidRPr="00C63D23">
        <w:rPr>
          <w:rFonts w:ascii="Times New Roman" w:hAnsi="Times New Roman" w:cs="Times New Roman"/>
          <w:sz w:val="28"/>
          <w:szCs w:val="28"/>
          <w:lang w:val="uk-UA"/>
        </w:rPr>
        <w:t xml:space="preserve"> Підвищення рівня знань студентів з питань етіології, патогенезу, класифікації, клініки,  діагностики, диференційної діагностики, сучасних методів лікування, невідкладної допомоги пацієнтам на гостру серцеву недостатність, навчити студентів сучасній тактиці ведення хворих з гострою серцевою недостатністю.</w:t>
      </w:r>
    </w:p>
    <w:p w:rsidR="00C24C8B" w:rsidRPr="00C63D23" w:rsidRDefault="00C24C8B" w:rsidP="002C5C5F">
      <w:pPr>
        <w:spacing w:after="0" w:line="360" w:lineRule="auto"/>
        <w:ind w:firstLine="708"/>
        <w:rPr>
          <w:rFonts w:ascii="Times New Roman" w:hAnsi="Times New Roman" w:cs="Times New Roman"/>
          <w:b/>
          <w:bCs/>
          <w:sz w:val="28"/>
          <w:szCs w:val="28"/>
          <w:lang w:val="uk-UA"/>
        </w:rPr>
      </w:pPr>
      <w:r w:rsidRPr="00C63D23">
        <w:rPr>
          <w:rFonts w:ascii="Times New Roman" w:hAnsi="Times New Roman" w:cs="Times New Roman"/>
          <w:b/>
          <w:bCs/>
          <w:sz w:val="28"/>
          <w:szCs w:val="28"/>
          <w:lang w:val="uk-UA"/>
        </w:rPr>
        <w:t>Студент повинен знати:</w:t>
      </w:r>
    </w:p>
    <w:p w:rsidR="00C24C8B" w:rsidRPr="00C63D23" w:rsidRDefault="00C24C8B" w:rsidP="004525F5">
      <w:pPr>
        <w:pStyle w:val="ListParagraph"/>
        <w:numPr>
          <w:ilvl w:val="0"/>
          <w:numId w:val="3"/>
        </w:numPr>
        <w:spacing w:after="0" w:line="360" w:lineRule="auto"/>
        <w:rPr>
          <w:rFonts w:ascii="Times New Roman" w:hAnsi="Times New Roman" w:cs="Times New Roman"/>
          <w:sz w:val="28"/>
          <w:szCs w:val="28"/>
          <w:lang w:val="uk-UA"/>
        </w:rPr>
      </w:pPr>
      <w:r w:rsidRPr="00C63D23">
        <w:rPr>
          <w:rFonts w:ascii="Times New Roman" w:hAnsi="Times New Roman" w:cs="Times New Roman"/>
          <w:sz w:val="28"/>
          <w:szCs w:val="28"/>
          <w:lang w:val="uk-UA"/>
        </w:rPr>
        <w:t>Визначення поняття ГСН.</w:t>
      </w:r>
    </w:p>
    <w:p w:rsidR="00C24C8B" w:rsidRPr="00C63D23" w:rsidRDefault="00C24C8B" w:rsidP="004525F5">
      <w:pPr>
        <w:pStyle w:val="ListParagraph"/>
        <w:numPr>
          <w:ilvl w:val="0"/>
          <w:numId w:val="3"/>
        </w:numPr>
        <w:spacing w:after="0" w:line="360" w:lineRule="auto"/>
        <w:rPr>
          <w:rFonts w:ascii="Times New Roman" w:hAnsi="Times New Roman" w:cs="Times New Roman"/>
          <w:sz w:val="28"/>
          <w:szCs w:val="28"/>
          <w:lang w:val="uk-UA"/>
        </w:rPr>
      </w:pPr>
      <w:r w:rsidRPr="00C63D23">
        <w:rPr>
          <w:rFonts w:ascii="Times New Roman" w:hAnsi="Times New Roman" w:cs="Times New Roman"/>
          <w:sz w:val="28"/>
          <w:szCs w:val="28"/>
          <w:lang w:val="uk-UA"/>
        </w:rPr>
        <w:t>Основні форми ГСН.</w:t>
      </w:r>
    </w:p>
    <w:p w:rsidR="00C24C8B" w:rsidRPr="00C63D23" w:rsidRDefault="00C24C8B" w:rsidP="004525F5">
      <w:pPr>
        <w:pStyle w:val="ListParagraph"/>
        <w:numPr>
          <w:ilvl w:val="0"/>
          <w:numId w:val="3"/>
        </w:numPr>
        <w:spacing w:after="0" w:line="360" w:lineRule="auto"/>
        <w:rPr>
          <w:rFonts w:ascii="Times New Roman" w:hAnsi="Times New Roman" w:cs="Times New Roman"/>
          <w:sz w:val="28"/>
          <w:szCs w:val="28"/>
          <w:lang w:val="uk-UA"/>
        </w:rPr>
      </w:pPr>
      <w:r w:rsidRPr="00C63D23">
        <w:rPr>
          <w:rFonts w:ascii="Times New Roman" w:hAnsi="Times New Roman" w:cs="Times New Roman"/>
          <w:sz w:val="28"/>
          <w:szCs w:val="28"/>
          <w:lang w:val="uk-UA"/>
        </w:rPr>
        <w:t>Захворювання та стани, що призводять до розвитку ГСН.</w:t>
      </w:r>
    </w:p>
    <w:p w:rsidR="00C24C8B" w:rsidRPr="00C63D23" w:rsidRDefault="00C24C8B" w:rsidP="004525F5">
      <w:pPr>
        <w:pStyle w:val="ListParagraph"/>
        <w:numPr>
          <w:ilvl w:val="0"/>
          <w:numId w:val="3"/>
        </w:numPr>
        <w:spacing w:after="0" w:line="360" w:lineRule="auto"/>
        <w:rPr>
          <w:rFonts w:ascii="Times New Roman" w:hAnsi="Times New Roman" w:cs="Times New Roman"/>
          <w:sz w:val="28"/>
          <w:szCs w:val="28"/>
          <w:lang w:val="uk-UA"/>
        </w:rPr>
      </w:pPr>
      <w:r w:rsidRPr="00C63D23">
        <w:rPr>
          <w:rFonts w:ascii="Times New Roman" w:hAnsi="Times New Roman" w:cs="Times New Roman"/>
          <w:sz w:val="28"/>
          <w:szCs w:val="28"/>
          <w:lang w:val="uk-UA"/>
        </w:rPr>
        <w:t>Патогенетичні варіанти набряку легень та його основні етіологічні чинники.</w:t>
      </w:r>
    </w:p>
    <w:p w:rsidR="00C24C8B" w:rsidRPr="00C63D23" w:rsidRDefault="00C24C8B" w:rsidP="004525F5">
      <w:pPr>
        <w:pStyle w:val="ListParagraph"/>
        <w:numPr>
          <w:ilvl w:val="0"/>
          <w:numId w:val="3"/>
        </w:numPr>
        <w:spacing w:after="0" w:line="360" w:lineRule="auto"/>
        <w:rPr>
          <w:rFonts w:ascii="Times New Roman" w:hAnsi="Times New Roman" w:cs="Times New Roman"/>
          <w:sz w:val="28"/>
          <w:szCs w:val="28"/>
          <w:lang w:val="uk-UA"/>
        </w:rPr>
      </w:pPr>
      <w:r w:rsidRPr="00C63D23">
        <w:rPr>
          <w:rFonts w:ascii="Times New Roman" w:hAnsi="Times New Roman" w:cs="Times New Roman"/>
          <w:sz w:val="28"/>
          <w:szCs w:val="28"/>
          <w:lang w:val="uk-UA"/>
        </w:rPr>
        <w:t>Патогенетичні варіанти шоку залежно від етіології.</w:t>
      </w:r>
    </w:p>
    <w:p w:rsidR="00C24C8B" w:rsidRPr="00C63D23" w:rsidRDefault="00C24C8B" w:rsidP="004525F5">
      <w:pPr>
        <w:pStyle w:val="ListParagraph"/>
        <w:numPr>
          <w:ilvl w:val="0"/>
          <w:numId w:val="3"/>
        </w:numPr>
        <w:spacing w:after="0" w:line="360" w:lineRule="auto"/>
        <w:rPr>
          <w:rFonts w:ascii="Times New Roman" w:hAnsi="Times New Roman" w:cs="Times New Roman"/>
          <w:sz w:val="28"/>
          <w:szCs w:val="28"/>
          <w:lang w:val="uk-UA"/>
        </w:rPr>
      </w:pPr>
      <w:r w:rsidRPr="00C63D23">
        <w:rPr>
          <w:rFonts w:ascii="Times New Roman" w:hAnsi="Times New Roman" w:cs="Times New Roman"/>
          <w:sz w:val="28"/>
          <w:szCs w:val="28"/>
          <w:lang w:val="uk-UA"/>
        </w:rPr>
        <w:t>Патогенез ГСН.</w:t>
      </w:r>
    </w:p>
    <w:p w:rsidR="00C24C8B" w:rsidRPr="00C63D23" w:rsidRDefault="00C24C8B" w:rsidP="004525F5">
      <w:pPr>
        <w:pStyle w:val="ListParagraph"/>
        <w:numPr>
          <w:ilvl w:val="0"/>
          <w:numId w:val="3"/>
        </w:numPr>
        <w:spacing w:after="0" w:line="360" w:lineRule="auto"/>
        <w:rPr>
          <w:rFonts w:ascii="Times New Roman" w:hAnsi="Times New Roman" w:cs="Times New Roman"/>
          <w:sz w:val="28"/>
          <w:szCs w:val="28"/>
          <w:lang w:val="uk-UA"/>
        </w:rPr>
      </w:pPr>
      <w:r w:rsidRPr="00C63D23">
        <w:rPr>
          <w:rFonts w:ascii="Times New Roman" w:hAnsi="Times New Roman" w:cs="Times New Roman"/>
          <w:sz w:val="28"/>
          <w:szCs w:val="28"/>
          <w:lang w:val="uk-UA"/>
        </w:rPr>
        <w:t>Зміни гемодинаміки при різних видах шоку.</w:t>
      </w:r>
    </w:p>
    <w:p w:rsidR="00C24C8B" w:rsidRPr="00C63D23" w:rsidRDefault="00C24C8B" w:rsidP="004525F5">
      <w:pPr>
        <w:pStyle w:val="ListParagraph"/>
        <w:numPr>
          <w:ilvl w:val="0"/>
          <w:numId w:val="3"/>
        </w:numPr>
        <w:spacing w:after="0" w:line="360" w:lineRule="auto"/>
        <w:rPr>
          <w:rFonts w:ascii="Times New Roman" w:hAnsi="Times New Roman" w:cs="Times New Roman"/>
          <w:sz w:val="28"/>
          <w:szCs w:val="28"/>
          <w:lang w:val="uk-UA"/>
        </w:rPr>
      </w:pPr>
      <w:r w:rsidRPr="00C63D23">
        <w:rPr>
          <w:rFonts w:ascii="Times New Roman" w:hAnsi="Times New Roman" w:cs="Times New Roman"/>
          <w:sz w:val="28"/>
          <w:szCs w:val="28"/>
          <w:lang w:val="uk-UA"/>
        </w:rPr>
        <w:t>Діагностика ГСН (симптоми та клінічні ознаки ГСН; додаткові методи дослідження при ГСН, їх значення для діагностики, диференційної діагностики та лікування).</w:t>
      </w:r>
    </w:p>
    <w:p w:rsidR="00C24C8B" w:rsidRPr="00C63D23" w:rsidRDefault="00C24C8B" w:rsidP="004525F5">
      <w:pPr>
        <w:pStyle w:val="ListParagraph"/>
        <w:numPr>
          <w:ilvl w:val="0"/>
          <w:numId w:val="3"/>
        </w:numPr>
        <w:spacing w:after="0" w:line="360" w:lineRule="auto"/>
        <w:rPr>
          <w:rFonts w:ascii="Times New Roman" w:hAnsi="Times New Roman" w:cs="Times New Roman"/>
          <w:sz w:val="28"/>
          <w:szCs w:val="28"/>
          <w:lang w:val="uk-UA"/>
        </w:rPr>
      </w:pPr>
      <w:r w:rsidRPr="00C63D23">
        <w:rPr>
          <w:rFonts w:ascii="Times New Roman" w:hAnsi="Times New Roman" w:cs="Times New Roman"/>
          <w:sz w:val="28"/>
          <w:szCs w:val="28"/>
          <w:lang w:val="uk-UA"/>
        </w:rPr>
        <w:t>Алгоритм діагностики ГСН (Європейське товариство кардіологів, 2008 р.).</w:t>
      </w:r>
    </w:p>
    <w:p w:rsidR="00C24C8B" w:rsidRPr="00C63D23" w:rsidRDefault="00C24C8B" w:rsidP="004525F5">
      <w:pPr>
        <w:pStyle w:val="ListParagraph"/>
        <w:numPr>
          <w:ilvl w:val="0"/>
          <w:numId w:val="3"/>
        </w:numPr>
        <w:spacing w:after="0" w:line="360" w:lineRule="auto"/>
        <w:rPr>
          <w:rFonts w:ascii="Times New Roman" w:hAnsi="Times New Roman" w:cs="Times New Roman"/>
          <w:sz w:val="28"/>
          <w:szCs w:val="28"/>
          <w:lang w:val="uk-UA"/>
        </w:rPr>
      </w:pPr>
      <w:r w:rsidRPr="00C63D23">
        <w:rPr>
          <w:rFonts w:ascii="Times New Roman" w:hAnsi="Times New Roman" w:cs="Times New Roman"/>
          <w:sz w:val="28"/>
          <w:szCs w:val="28"/>
          <w:lang w:val="uk-UA"/>
        </w:rPr>
        <w:t>Лікування ГСН.</w:t>
      </w:r>
    </w:p>
    <w:p w:rsidR="00C24C8B" w:rsidRPr="00C63D23" w:rsidRDefault="00C24C8B" w:rsidP="002C5C5F">
      <w:pPr>
        <w:spacing w:after="0" w:line="360" w:lineRule="auto"/>
        <w:ind w:firstLine="708"/>
        <w:rPr>
          <w:rFonts w:ascii="Times New Roman" w:hAnsi="Times New Roman" w:cs="Times New Roman"/>
          <w:b/>
          <w:bCs/>
          <w:sz w:val="28"/>
          <w:szCs w:val="28"/>
          <w:lang w:val="uk-UA"/>
        </w:rPr>
      </w:pPr>
      <w:r w:rsidRPr="00C63D23">
        <w:rPr>
          <w:rFonts w:ascii="Times New Roman" w:hAnsi="Times New Roman" w:cs="Times New Roman"/>
          <w:b/>
          <w:bCs/>
          <w:sz w:val="28"/>
          <w:szCs w:val="28"/>
          <w:lang w:val="uk-UA"/>
        </w:rPr>
        <w:t xml:space="preserve">Студент повинен вміти: </w:t>
      </w:r>
    </w:p>
    <w:p w:rsidR="00C24C8B" w:rsidRPr="00C63D23" w:rsidRDefault="00C24C8B" w:rsidP="004525F5">
      <w:pPr>
        <w:numPr>
          <w:ilvl w:val="0"/>
          <w:numId w:val="4"/>
        </w:numPr>
        <w:spacing w:after="0" w:line="360" w:lineRule="auto"/>
        <w:rPr>
          <w:rFonts w:ascii="Times New Roman" w:hAnsi="Times New Roman" w:cs="Times New Roman"/>
          <w:sz w:val="28"/>
          <w:szCs w:val="28"/>
          <w:lang w:val="uk-UA"/>
        </w:rPr>
      </w:pPr>
      <w:r w:rsidRPr="00C63D23">
        <w:rPr>
          <w:rFonts w:ascii="Times New Roman" w:hAnsi="Times New Roman" w:cs="Times New Roman"/>
          <w:sz w:val="28"/>
          <w:szCs w:val="28"/>
          <w:lang w:val="uk-UA"/>
        </w:rPr>
        <w:t>Проводити опитування та фізикальне обстеження хворих на ГСН.</w:t>
      </w:r>
    </w:p>
    <w:p w:rsidR="00C24C8B" w:rsidRPr="00C63D23" w:rsidRDefault="00C24C8B" w:rsidP="004525F5">
      <w:pPr>
        <w:numPr>
          <w:ilvl w:val="0"/>
          <w:numId w:val="4"/>
        </w:numPr>
        <w:spacing w:after="0" w:line="360" w:lineRule="auto"/>
        <w:rPr>
          <w:rFonts w:ascii="Times New Roman" w:hAnsi="Times New Roman" w:cs="Times New Roman"/>
          <w:sz w:val="28"/>
          <w:szCs w:val="28"/>
          <w:lang w:val="uk-UA"/>
        </w:rPr>
      </w:pPr>
      <w:r w:rsidRPr="00C63D23">
        <w:rPr>
          <w:rFonts w:ascii="Times New Roman" w:hAnsi="Times New Roman" w:cs="Times New Roman"/>
          <w:sz w:val="28"/>
          <w:szCs w:val="28"/>
          <w:lang w:val="uk-UA"/>
        </w:rPr>
        <w:t>Ставити попередній діагноз ГСН.</w:t>
      </w:r>
    </w:p>
    <w:p w:rsidR="00C24C8B" w:rsidRPr="00C63D23" w:rsidRDefault="00C24C8B" w:rsidP="004525F5">
      <w:pPr>
        <w:numPr>
          <w:ilvl w:val="0"/>
          <w:numId w:val="4"/>
        </w:numPr>
        <w:spacing w:after="0" w:line="360" w:lineRule="auto"/>
        <w:rPr>
          <w:rFonts w:ascii="Times New Roman" w:hAnsi="Times New Roman" w:cs="Times New Roman"/>
          <w:sz w:val="28"/>
          <w:szCs w:val="28"/>
          <w:lang w:val="uk-UA"/>
        </w:rPr>
      </w:pPr>
      <w:r w:rsidRPr="00C63D23">
        <w:rPr>
          <w:rFonts w:ascii="Times New Roman" w:hAnsi="Times New Roman" w:cs="Times New Roman"/>
          <w:sz w:val="28"/>
          <w:szCs w:val="28"/>
          <w:lang w:val="uk-UA"/>
        </w:rPr>
        <w:t>Проводити катетеризацію периферичної або центральної вени пацієнту з ГСН.</w:t>
      </w:r>
    </w:p>
    <w:p w:rsidR="00C24C8B" w:rsidRPr="00C63D23" w:rsidRDefault="00C24C8B" w:rsidP="004525F5">
      <w:pPr>
        <w:numPr>
          <w:ilvl w:val="0"/>
          <w:numId w:val="4"/>
        </w:numPr>
        <w:spacing w:after="0" w:line="360" w:lineRule="auto"/>
        <w:rPr>
          <w:rFonts w:ascii="Times New Roman" w:hAnsi="Times New Roman" w:cs="Times New Roman"/>
          <w:sz w:val="28"/>
          <w:szCs w:val="28"/>
          <w:lang w:val="uk-UA"/>
        </w:rPr>
      </w:pPr>
      <w:r w:rsidRPr="00C63D23">
        <w:rPr>
          <w:rFonts w:ascii="Times New Roman" w:hAnsi="Times New Roman" w:cs="Times New Roman"/>
          <w:sz w:val="28"/>
          <w:szCs w:val="28"/>
          <w:lang w:val="uk-UA"/>
        </w:rPr>
        <w:t>Оцінити результати ЕКГ-моніторингу та</w:t>
      </w:r>
      <w:r>
        <w:rPr>
          <w:rFonts w:ascii="Times New Roman" w:hAnsi="Times New Roman" w:cs="Times New Roman"/>
          <w:sz w:val="28"/>
          <w:szCs w:val="28"/>
          <w:lang w:val="uk-UA"/>
        </w:rPr>
        <w:t xml:space="preserve"> </w:t>
      </w:r>
      <w:r w:rsidRPr="00C63D23">
        <w:rPr>
          <w:rFonts w:ascii="Times New Roman" w:hAnsi="Times New Roman" w:cs="Times New Roman"/>
          <w:sz w:val="28"/>
          <w:szCs w:val="28"/>
          <w:lang w:val="uk-UA"/>
        </w:rPr>
        <w:t xml:space="preserve">пульсоксиметрії в пацієнта з ГСН. </w:t>
      </w:r>
    </w:p>
    <w:p w:rsidR="00C24C8B" w:rsidRPr="00C63D23" w:rsidRDefault="00C24C8B" w:rsidP="004525F5">
      <w:pPr>
        <w:numPr>
          <w:ilvl w:val="0"/>
          <w:numId w:val="4"/>
        </w:numPr>
        <w:spacing w:after="0" w:line="360" w:lineRule="auto"/>
        <w:rPr>
          <w:rFonts w:ascii="Times New Roman" w:hAnsi="Times New Roman" w:cs="Times New Roman"/>
          <w:sz w:val="28"/>
          <w:szCs w:val="28"/>
          <w:lang w:val="uk-UA"/>
        </w:rPr>
      </w:pPr>
      <w:r w:rsidRPr="00C63D23">
        <w:rPr>
          <w:rFonts w:ascii="Times New Roman" w:hAnsi="Times New Roman" w:cs="Times New Roman"/>
          <w:sz w:val="28"/>
          <w:szCs w:val="28"/>
          <w:lang w:val="uk-UA"/>
        </w:rPr>
        <w:t>Оцінити стан пацієнта за алгоритмом діагностики ГСН (Європейське товариство кардіологів, 2008 р.).</w:t>
      </w:r>
    </w:p>
    <w:p w:rsidR="00C24C8B" w:rsidRPr="00C63D23" w:rsidRDefault="00C24C8B" w:rsidP="004525F5">
      <w:pPr>
        <w:numPr>
          <w:ilvl w:val="0"/>
          <w:numId w:val="4"/>
        </w:numPr>
        <w:spacing w:after="0" w:line="360" w:lineRule="auto"/>
        <w:rPr>
          <w:rFonts w:ascii="Times New Roman" w:hAnsi="Times New Roman" w:cs="Times New Roman"/>
          <w:sz w:val="28"/>
          <w:szCs w:val="28"/>
          <w:lang w:val="uk-UA"/>
        </w:rPr>
      </w:pPr>
      <w:r w:rsidRPr="00C63D23">
        <w:rPr>
          <w:rFonts w:ascii="Times New Roman" w:hAnsi="Times New Roman" w:cs="Times New Roman"/>
          <w:sz w:val="28"/>
          <w:szCs w:val="28"/>
          <w:lang w:val="uk-UA"/>
        </w:rPr>
        <w:t>Оцінити результати додаткових методів дослідження, а саме Ехо-КГ, допплерографії, показників глюкози, K</w:t>
      </w:r>
      <w:r w:rsidRPr="00C63D23">
        <w:rPr>
          <w:rFonts w:ascii="Times New Roman" w:hAnsi="Times New Roman" w:cs="Times New Roman"/>
          <w:sz w:val="28"/>
          <w:szCs w:val="28"/>
          <w:vertAlign w:val="superscript"/>
          <w:lang w:val="uk-UA"/>
        </w:rPr>
        <w:t>+</w:t>
      </w:r>
      <w:r w:rsidRPr="00C63D23">
        <w:rPr>
          <w:rFonts w:ascii="Times New Roman" w:hAnsi="Times New Roman" w:cs="Times New Roman"/>
          <w:sz w:val="28"/>
          <w:szCs w:val="28"/>
          <w:lang w:val="uk-UA"/>
        </w:rPr>
        <w:t>, Na</w:t>
      </w:r>
      <w:r w:rsidRPr="00C63D23">
        <w:rPr>
          <w:rFonts w:ascii="Times New Roman" w:hAnsi="Times New Roman" w:cs="Times New Roman"/>
          <w:sz w:val="28"/>
          <w:szCs w:val="28"/>
          <w:vertAlign w:val="superscript"/>
          <w:lang w:val="uk-UA"/>
        </w:rPr>
        <w:t>+</w:t>
      </w:r>
      <w:r w:rsidRPr="00C63D23">
        <w:rPr>
          <w:rFonts w:ascii="Times New Roman" w:hAnsi="Times New Roman" w:cs="Times New Roman"/>
          <w:sz w:val="28"/>
          <w:szCs w:val="28"/>
          <w:lang w:val="uk-UA"/>
        </w:rPr>
        <w:t>, газів крові, загального аналізу крові, біомаркерів некрозу міокарда, коагулограми, у пацієнта з ГСН.</w:t>
      </w:r>
    </w:p>
    <w:p w:rsidR="00C24C8B" w:rsidRPr="00C63D23" w:rsidRDefault="00C24C8B" w:rsidP="004525F5">
      <w:pPr>
        <w:numPr>
          <w:ilvl w:val="0"/>
          <w:numId w:val="4"/>
        </w:numPr>
        <w:spacing w:after="0" w:line="360" w:lineRule="auto"/>
        <w:rPr>
          <w:rFonts w:ascii="Times New Roman" w:hAnsi="Times New Roman" w:cs="Times New Roman"/>
          <w:sz w:val="28"/>
          <w:szCs w:val="28"/>
          <w:lang w:val="uk-UA"/>
        </w:rPr>
      </w:pPr>
      <w:r w:rsidRPr="00C63D23">
        <w:rPr>
          <w:rFonts w:ascii="Times New Roman" w:hAnsi="Times New Roman" w:cs="Times New Roman"/>
          <w:sz w:val="28"/>
          <w:szCs w:val="28"/>
          <w:lang w:val="uk-UA"/>
        </w:rPr>
        <w:t>Призначити лікування пацієнту з ГСН.</w:t>
      </w:r>
    </w:p>
    <w:p w:rsidR="00C24C8B" w:rsidRPr="00C63D23" w:rsidRDefault="00C24C8B" w:rsidP="004525F5">
      <w:pPr>
        <w:numPr>
          <w:ilvl w:val="0"/>
          <w:numId w:val="4"/>
        </w:numPr>
        <w:spacing w:after="0" w:line="360" w:lineRule="auto"/>
        <w:rPr>
          <w:rFonts w:ascii="Times New Roman" w:hAnsi="Times New Roman" w:cs="Times New Roman"/>
          <w:sz w:val="28"/>
          <w:szCs w:val="28"/>
          <w:lang w:val="uk-UA"/>
        </w:rPr>
      </w:pPr>
      <w:r w:rsidRPr="00C63D23">
        <w:rPr>
          <w:rFonts w:ascii="Times New Roman" w:hAnsi="Times New Roman" w:cs="Times New Roman"/>
          <w:sz w:val="28"/>
          <w:szCs w:val="28"/>
          <w:lang w:val="uk-UA"/>
        </w:rPr>
        <w:t>Демонструвати володіння морально-деонтологічними принципами медичного фахівця та принципами фахової субординації.</w:t>
      </w:r>
    </w:p>
    <w:p w:rsidR="00C24C8B" w:rsidRPr="00C63D23" w:rsidRDefault="00C24C8B" w:rsidP="00C135B5">
      <w:pPr>
        <w:pStyle w:val="Default"/>
        <w:spacing w:line="360" w:lineRule="auto"/>
        <w:ind w:firstLine="708"/>
        <w:rPr>
          <w:rFonts w:ascii="Times New Roman" w:hAnsi="Times New Roman" w:cs="Times New Roman"/>
          <w:sz w:val="28"/>
          <w:szCs w:val="28"/>
          <w:lang w:val="uk-UA"/>
        </w:rPr>
      </w:pPr>
      <w:r w:rsidRPr="00C63D23">
        <w:rPr>
          <w:rFonts w:ascii="Times New Roman" w:hAnsi="Times New Roman" w:cs="Times New Roman"/>
          <w:b/>
          <w:bCs/>
          <w:sz w:val="28"/>
          <w:szCs w:val="28"/>
          <w:lang w:val="uk-UA"/>
        </w:rPr>
        <w:t xml:space="preserve">Початковій рівень знань і вмінь </w:t>
      </w:r>
    </w:p>
    <w:p w:rsidR="00C24C8B" w:rsidRPr="00C63D23" w:rsidRDefault="00C24C8B" w:rsidP="004525F5">
      <w:pPr>
        <w:pStyle w:val="Default"/>
        <w:numPr>
          <w:ilvl w:val="0"/>
          <w:numId w:val="5"/>
        </w:numPr>
        <w:spacing w:line="360" w:lineRule="auto"/>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Вміти виявляти скарги, анамнез, проводити об'єктивне обстеження. </w:t>
      </w:r>
    </w:p>
    <w:p w:rsidR="00C24C8B" w:rsidRPr="00C63D23" w:rsidRDefault="00C24C8B" w:rsidP="004525F5">
      <w:pPr>
        <w:pStyle w:val="Default"/>
        <w:numPr>
          <w:ilvl w:val="0"/>
          <w:numId w:val="5"/>
        </w:numPr>
        <w:spacing w:line="360" w:lineRule="auto"/>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Вміти оцінювати результати лабораторних та інструментальних досліджень при ГСН. </w:t>
      </w:r>
    </w:p>
    <w:p w:rsidR="00C24C8B" w:rsidRPr="00C63D23" w:rsidRDefault="00C24C8B" w:rsidP="004525F5">
      <w:pPr>
        <w:pStyle w:val="Default"/>
        <w:numPr>
          <w:ilvl w:val="0"/>
          <w:numId w:val="5"/>
        </w:numPr>
        <w:spacing w:line="360" w:lineRule="auto"/>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Знати методи діагностики захворювань, які можуть ускладнюватися ГСН. </w:t>
      </w:r>
    </w:p>
    <w:p w:rsidR="00C24C8B" w:rsidRPr="00C63D23" w:rsidRDefault="00C24C8B" w:rsidP="004D3D9E">
      <w:pPr>
        <w:spacing w:after="0" w:line="360" w:lineRule="auto"/>
        <w:ind w:firstLine="708"/>
        <w:rPr>
          <w:rFonts w:ascii="Times New Roman" w:hAnsi="Times New Roman" w:cs="Times New Roman"/>
          <w:b/>
          <w:bCs/>
          <w:sz w:val="28"/>
          <w:szCs w:val="28"/>
          <w:lang w:val="uk-UA"/>
        </w:rPr>
      </w:pPr>
      <w:r w:rsidRPr="00C63D23">
        <w:rPr>
          <w:rFonts w:ascii="Times New Roman" w:hAnsi="Times New Roman" w:cs="Times New Roman"/>
          <w:b/>
          <w:bCs/>
          <w:sz w:val="28"/>
          <w:szCs w:val="28"/>
          <w:lang w:val="uk-UA"/>
        </w:rPr>
        <w:t>Тестові завдання для вихідного контролю знань</w:t>
      </w:r>
    </w:p>
    <w:p w:rsidR="00C24C8B" w:rsidRPr="00C63D23" w:rsidRDefault="00C24C8B" w:rsidP="004D3D9E">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1. </w:t>
      </w:r>
      <w:r w:rsidRPr="00C63D23">
        <w:rPr>
          <w:rFonts w:ascii="Times New Roman" w:hAnsi="Times New Roman" w:cs="Times New Roman"/>
          <w:color w:val="000000"/>
          <w:sz w:val="28"/>
          <w:szCs w:val="28"/>
          <w:lang w:val="uk-UA"/>
        </w:rPr>
        <w:t xml:space="preserve">Хворому 72 років у зв'язку з фібриляцією передсердь та проявами серцевої недостатності призначено фуросемід, дигоксин, інгібітори АПФ. На 5-й день від початку лікування з'явилися ниючі болі в животі, нудота, одноразове блювання. На ЕКГ: шлуночкова бігемінія, тривалість інтервалу РQ – 0,25 с, коритоподібне зміщення сегмента SТ нижче ізолінії. Яке ускладнення найбільш вірогідно виникло у хворого? </w:t>
      </w:r>
    </w:p>
    <w:p w:rsidR="00C24C8B" w:rsidRPr="00C63D23" w:rsidRDefault="00C24C8B" w:rsidP="004D3D9E">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А. Дигіталісна інтоксикація. </w:t>
      </w:r>
    </w:p>
    <w:p w:rsidR="00C24C8B" w:rsidRPr="00C63D23" w:rsidRDefault="00C24C8B" w:rsidP="004D3D9E">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В. Інтоксикація фуросемідом. </w:t>
      </w:r>
    </w:p>
    <w:p w:rsidR="00C24C8B" w:rsidRPr="00C63D23" w:rsidRDefault="00C24C8B" w:rsidP="004D3D9E">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С. Гіперкаліємія. </w:t>
      </w:r>
    </w:p>
    <w:p w:rsidR="00C24C8B" w:rsidRPr="00C63D23" w:rsidRDefault="00C24C8B" w:rsidP="004D3D9E">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D. Інфаркт міокарда (абдомінальний варіант). </w:t>
      </w:r>
    </w:p>
    <w:p w:rsidR="00C24C8B" w:rsidRPr="00C63D23" w:rsidRDefault="00C24C8B" w:rsidP="004D3D9E">
      <w:pPr>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Е. Медикаментозний гастрит.</w:t>
      </w:r>
    </w:p>
    <w:p w:rsidR="00C24C8B" w:rsidRPr="00C63D23" w:rsidRDefault="00C24C8B" w:rsidP="004D3D9E">
      <w:pPr>
        <w:autoSpaceDE w:val="0"/>
        <w:autoSpaceDN w:val="0"/>
        <w:adjustRightInd w:val="0"/>
        <w:spacing w:after="0" w:line="360" w:lineRule="auto"/>
        <w:jc w:val="both"/>
        <w:rPr>
          <w:rFonts w:ascii="Times New Roman" w:hAnsi="Times New Roman" w:cs="Times New Roman"/>
          <w:b/>
          <w:bCs/>
          <w:color w:val="000000"/>
          <w:sz w:val="28"/>
          <w:szCs w:val="28"/>
          <w:lang w:val="uk-UA"/>
        </w:rPr>
      </w:pPr>
    </w:p>
    <w:p w:rsidR="00C24C8B" w:rsidRPr="00C63D23" w:rsidRDefault="00C24C8B" w:rsidP="004D3D9E">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2. </w:t>
      </w:r>
      <w:r w:rsidRPr="00C63D23">
        <w:rPr>
          <w:rFonts w:ascii="Times New Roman" w:hAnsi="Times New Roman" w:cs="Times New Roman"/>
          <w:color w:val="000000"/>
          <w:sz w:val="28"/>
          <w:szCs w:val="28"/>
          <w:lang w:val="uk-UA"/>
        </w:rPr>
        <w:t xml:space="preserve">У хворих на хронічну серцеву недостатність приступи кардіальної астми і набряк легень часто розвиваються вночі під час сну. З чим це пов'язано? </w:t>
      </w:r>
    </w:p>
    <w:p w:rsidR="00C24C8B" w:rsidRPr="00C63D23" w:rsidRDefault="00C24C8B" w:rsidP="004D3D9E">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A. Збільшення постнавантаження. </w:t>
      </w:r>
    </w:p>
    <w:p w:rsidR="00C24C8B" w:rsidRPr="00C63D23" w:rsidRDefault="00C24C8B" w:rsidP="004D3D9E">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B. Збільшення переднавантаження. </w:t>
      </w:r>
    </w:p>
    <w:p w:rsidR="00C24C8B" w:rsidRPr="00C63D23" w:rsidRDefault="00C24C8B" w:rsidP="004D3D9E">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C. Вплив парасимпатичної нервової системи. </w:t>
      </w:r>
    </w:p>
    <w:p w:rsidR="00C24C8B" w:rsidRPr="00C63D23" w:rsidRDefault="00C24C8B" w:rsidP="004D3D9E">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D. Поверхневе дихання. </w:t>
      </w:r>
    </w:p>
    <w:p w:rsidR="00C24C8B" w:rsidRPr="00C63D23" w:rsidRDefault="00C24C8B" w:rsidP="004D3D9E">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E. Кошмарні сновидіння. </w:t>
      </w:r>
    </w:p>
    <w:p w:rsidR="00C24C8B" w:rsidRPr="00C63D23" w:rsidRDefault="00C24C8B" w:rsidP="004D3D9E">
      <w:pPr>
        <w:autoSpaceDE w:val="0"/>
        <w:autoSpaceDN w:val="0"/>
        <w:adjustRightInd w:val="0"/>
        <w:spacing w:after="0" w:line="360" w:lineRule="auto"/>
        <w:jc w:val="both"/>
        <w:rPr>
          <w:rFonts w:ascii="Times New Roman" w:hAnsi="Times New Roman" w:cs="Times New Roman"/>
          <w:color w:val="000000"/>
          <w:sz w:val="28"/>
          <w:szCs w:val="28"/>
          <w:lang w:val="uk-UA"/>
        </w:rPr>
      </w:pPr>
    </w:p>
    <w:p w:rsidR="00C24C8B" w:rsidRPr="00C63D23" w:rsidRDefault="00C24C8B" w:rsidP="004D3D9E">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3. </w:t>
      </w:r>
      <w:r w:rsidRPr="00C63D23">
        <w:rPr>
          <w:rFonts w:ascii="Times New Roman" w:hAnsi="Times New Roman" w:cs="Times New Roman"/>
          <w:color w:val="000000"/>
          <w:sz w:val="28"/>
          <w:szCs w:val="28"/>
          <w:lang w:val="uk-UA"/>
        </w:rPr>
        <w:t>У жінки 68 років 7 днів тому раптово з'явився біль у лівій половині гру-дної клітки, задишка. Об'єктивно: ціаноз, набухання шийних вен, пульс 100/хв, АТ – 110/70 мм рт. ст., ЧДР – 24/хв. Над легенями зліва нижче кута лопатки притуплення перкуторного звуку, звучні вологі хрипи, межі серця розширені вправо, акцент II тону над легеневою артерією. Печінка +4 см, ліва гомілка набрякла, різко болюча під час пальпації. На ЕКГ: глибокі зубці S в I і аVL, Q в III і аVF відведеннях, негативний Т в III, аVF відведеннях. Для якої патології найбільш характерний цей симптомокомплекс?</w:t>
      </w:r>
    </w:p>
    <w:p w:rsidR="00C24C8B" w:rsidRPr="00C63D23" w:rsidRDefault="00C24C8B" w:rsidP="00746430">
      <w:pPr>
        <w:tabs>
          <w:tab w:val="left" w:pos="4968"/>
        </w:tabs>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А. Інфаркт міокарда</w:t>
      </w:r>
      <w:r w:rsidRPr="00C63D23">
        <w:rPr>
          <w:rFonts w:ascii="Times New Roman" w:hAnsi="Times New Roman" w:cs="Times New Roman"/>
          <w:color w:val="000000"/>
          <w:sz w:val="28"/>
          <w:szCs w:val="28"/>
          <w:lang w:val="uk-UA"/>
        </w:rPr>
        <w:tab/>
        <w:t>.</w:t>
      </w:r>
    </w:p>
    <w:p w:rsidR="00C24C8B" w:rsidRPr="00C63D23" w:rsidRDefault="00C24C8B" w:rsidP="00746430">
      <w:pPr>
        <w:tabs>
          <w:tab w:val="left" w:pos="4968"/>
        </w:tabs>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В. Ексудативний плеврит</w:t>
      </w:r>
      <w:r w:rsidRPr="00C63D23">
        <w:rPr>
          <w:rFonts w:ascii="Times New Roman" w:hAnsi="Times New Roman" w:cs="Times New Roman"/>
          <w:color w:val="000000"/>
          <w:sz w:val="28"/>
          <w:szCs w:val="28"/>
          <w:lang w:val="uk-UA"/>
        </w:rPr>
        <w:tab/>
        <w:t>.</w:t>
      </w:r>
    </w:p>
    <w:p w:rsidR="00C24C8B" w:rsidRPr="00C63D23" w:rsidRDefault="00C24C8B" w:rsidP="00746430">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С. Легеневе серце. </w:t>
      </w:r>
    </w:p>
    <w:p w:rsidR="00C24C8B" w:rsidRPr="00C63D23" w:rsidRDefault="00C24C8B" w:rsidP="00E66BE3">
      <w:pPr>
        <w:spacing w:after="0" w:line="360" w:lineRule="auto"/>
        <w:ind w:left="708" w:hanging="708"/>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D. Сухий перикардит. </w:t>
      </w:r>
    </w:p>
    <w:p w:rsidR="00C24C8B" w:rsidRPr="00C63D23" w:rsidRDefault="00C24C8B" w:rsidP="00E66BE3">
      <w:pPr>
        <w:spacing w:after="0" w:line="360" w:lineRule="auto"/>
        <w:ind w:left="708" w:hanging="708"/>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E. Пневмонія.</w:t>
      </w:r>
    </w:p>
    <w:p w:rsidR="00C24C8B" w:rsidRPr="00C63D23" w:rsidRDefault="00C24C8B" w:rsidP="004D3D9E">
      <w:pPr>
        <w:spacing w:after="0" w:line="360" w:lineRule="auto"/>
        <w:ind w:left="708"/>
        <w:jc w:val="both"/>
        <w:rPr>
          <w:rFonts w:ascii="Times New Roman" w:hAnsi="Times New Roman" w:cs="Times New Roman"/>
          <w:color w:val="000000"/>
          <w:sz w:val="28"/>
          <w:szCs w:val="28"/>
          <w:lang w:val="uk-UA"/>
        </w:rPr>
      </w:pPr>
    </w:p>
    <w:p w:rsidR="00C24C8B" w:rsidRPr="00C63D23" w:rsidRDefault="00C24C8B" w:rsidP="00E66BE3">
      <w:pPr>
        <w:widowControl w:val="0"/>
        <w:tabs>
          <w:tab w:val="left" w:pos="90"/>
        </w:tabs>
        <w:spacing w:after="0" w:line="360" w:lineRule="auto"/>
        <w:jc w:val="both"/>
        <w:rPr>
          <w:rFonts w:ascii="Times New Roman" w:hAnsi="Times New Roman" w:cs="Times New Roman"/>
          <w:snapToGrid w:val="0"/>
          <w:sz w:val="28"/>
          <w:szCs w:val="28"/>
          <w:lang w:val="uk-UA"/>
        </w:rPr>
      </w:pPr>
      <w:r w:rsidRPr="00C63D23">
        <w:rPr>
          <w:rFonts w:ascii="Times New Roman" w:hAnsi="Times New Roman" w:cs="Times New Roman"/>
          <w:snapToGrid w:val="0"/>
          <w:sz w:val="28"/>
          <w:szCs w:val="28"/>
          <w:lang w:val="uk-UA"/>
        </w:rPr>
        <w:t xml:space="preserve">4. Хворому З., 60 років,  після обстеження в стаціонарі виставлений діагноз: ІХC. Післяінфарктний кардіосклероз, стенокардія напруги ІІІ ФК. Серцева недостатність ІІ А ст. Що з перерахованих критеріїв є найбільш достовірним в діагностиці варіанту систолічної серцевої недостатності? </w:t>
      </w:r>
    </w:p>
    <w:p w:rsidR="00C24C8B" w:rsidRPr="00C63D23" w:rsidRDefault="00C24C8B" w:rsidP="00E66BE3">
      <w:pPr>
        <w:widowControl w:val="0"/>
        <w:tabs>
          <w:tab w:val="left" w:pos="90"/>
        </w:tabs>
        <w:spacing w:after="0" w:line="360" w:lineRule="auto"/>
        <w:jc w:val="both"/>
        <w:rPr>
          <w:rFonts w:ascii="Times New Roman" w:hAnsi="Times New Roman" w:cs="Times New Roman"/>
          <w:snapToGrid w:val="0"/>
          <w:sz w:val="28"/>
          <w:szCs w:val="28"/>
          <w:lang w:val="uk-UA"/>
        </w:rPr>
      </w:pPr>
      <w:r w:rsidRPr="00C63D23">
        <w:rPr>
          <w:rFonts w:ascii="Times New Roman" w:hAnsi="Times New Roman" w:cs="Times New Roman"/>
          <w:snapToGrid w:val="0"/>
          <w:sz w:val="28"/>
          <w:szCs w:val="28"/>
          <w:lang w:val="uk-UA"/>
        </w:rPr>
        <w:t xml:space="preserve">A. Задишка при навантаженні </w:t>
      </w:r>
    </w:p>
    <w:p w:rsidR="00C24C8B" w:rsidRPr="00C63D23" w:rsidRDefault="00C24C8B" w:rsidP="00E66BE3">
      <w:pPr>
        <w:widowControl w:val="0"/>
        <w:tabs>
          <w:tab w:val="left" w:pos="90"/>
        </w:tabs>
        <w:spacing w:after="0" w:line="360" w:lineRule="auto"/>
        <w:jc w:val="both"/>
        <w:rPr>
          <w:rFonts w:ascii="Times New Roman" w:hAnsi="Times New Roman" w:cs="Times New Roman"/>
          <w:snapToGrid w:val="0"/>
          <w:sz w:val="28"/>
          <w:szCs w:val="28"/>
          <w:lang w:val="uk-UA"/>
        </w:rPr>
      </w:pPr>
      <w:r w:rsidRPr="00C63D23">
        <w:rPr>
          <w:rFonts w:ascii="Times New Roman" w:hAnsi="Times New Roman" w:cs="Times New Roman"/>
          <w:snapToGrid w:val="0"/>
          <w:sz w:val="28"/>
          <w:szCs w:val="28"/>
          <w:lang w:val="uk-UA"/>
        </w:rPr>
        <w:t xml:space="preserve">B. Набряки нижніх кінцівок увечері </w:t>
      </w:r>
    </w:p>
    <w:p w:rsidR="00C24C8B" w:rsidRPr="00C63D23" w:rsidRDefault="00C24C8B" w:rsidP="00E66BE3">
      <w:pPr>
        <w:pStyle w:val="Heading1"/>
        <w:spacing w:before="0" w:after="0" w:line="360" w:lineRule="auto"/>
        <w:rPr>
          <w:b w:val="0"/>
          <w:bCs w:val="0"/>
        </w:rPr>
      </w:pPr>
      <w:r w:rsidRPr="00C63D23">
        <w:rPr>
          <w:b w:val="0"/>
          <w:bCs w:val="0"/>
        </w:rPr>
        <w:t>C. *Фракція викиду лівого шлуночка &lt; 40%</w:t>
      </w:r>
    </w:p>
    <w:p w:rsidR="00C24C8B" w:rsidRPr="00C63D23" w:rsidRDefault="00C24C8B" w:rsidP="00E66BE3">
      <w:pPr>
        <w:widowControl w:val="0"/>
        <w:tabs>
          <w:tab w:val="left" w:pos="90"/>
        </w:tabs>
        <w:spacing w:after="0" w:line="360" w:lineRule="auto"/>
        <w:jc w:val="both"/>
        <w:rPr>
          <w:rFonts w:ascii="Times New Roman" w:hAnsi="Times New Roman" w:cs="Times New Roman"/>
          <w:snapToGrid w:val="0"/>
          <w:sz w:val="28"/>
          <w:szCs w:val="28"/>
          <w:lang w:val="uk-UA"/>
        </w:rPr>
      </w:pPr>
      <w:r w:rsidRPr="00C63D23">
        <w:rPr>
          <w:rFonts w:ascii="Times New Roman" w:hAnsi="Times New Roman" w:cs="Times New Roman"/>
          <w:snapToGrid w:val="0"/>
          <w:sz w:val="28"/>
          <w:szCs w:val="28"/>
          <w:lang w:val="uk-UA"/>
        </w:rPr>
        <w:t xml:space="preserve">D. Вологі хрипи в нижніх відділах легенів </w:t>
      </w:r>
    </w:p>
    <w:p w:rsidR="00C24C8B" w:rsidRPr="00C63D23" w:rsidRDefault="00C24C8B" w:rsidP="00E66BE3">
      <w:pPr>
        <w:widowControl w:val="0"/>
        <w:tabs>
          <w:tab w:val="left" w:pos="90"/>
        </w:tabs>
        <w:spacing w:after="0" w:line="360" w:lineRule="auto"/>
        <w:jc w:val="both"/>
        <w:rPr>
          <w:rFonts w:ascii="Times New Roman" w:hAnsi="Times New Roman" w:cs="Times New Roman"/>
          <w:snapToGrid w:val="0"/>
          <w:sz w:val="28"/>
          <w:szCs w:val="28"/>
          <w:lang w:val="uk-UA"/>
        </w:rPr>
      </w:pPr>
      <w:r w:rsidRPr="00C63D23">
        <w:rPr>
          <w:rFonts w:ascii="Times New Roman" w:hAnsi="Times New Roman" w:cs="Times New Roman"/>
          <w:snapToGrid w:val="0"/>
          <w:sz w:val="28"/>
          <w:szCs w:val="28"/>
          <w:lang w:val="uk-UA" w:eastAsia="uk-UA"/>
        </w:rPr>
        <w:t>E. Збільшення печінки</w:t>
      </w:r>
    </w:p>
    <w:p w:rsidR="00C24C8B" w:rsidRPr="00C63D23" w:rsidRDefault="00C24C8B" w:rsidP="00E66BE3">
      <w:pPr>
        <w:widowControl w:val="0"/>
        <w:tabs>
          <w:tab w:val="left" w:pos="90"/>
        </w:tabs>
        <w:spacing w:after="0" w:line="360" w:lineRule="auto"/>
        <w:jc w:val="both"/>
        <w:rPr>
          <w:rFonts w:ascii="Times New Roman" w:hAnsi="Times New Roman" w:cs="Times New Roman"/>
          <w:snapToGrid w:val="0"/>
          <w:sz w:val="28"/>
          <w:szCs w:val="28"/>
          <w:lang w:val="uk-UA"/>
        </w:rPr>
      </w:pPr>
      <w:r w:rsidRPr="00C63D23">
        <w:rPr>
          <w:rFonts w:ascii="Times New Roman" w:hAnsi="Times New Roman" w:cs="Times New Roman"/>
          <w:snapToGrid w:val="0"/>
          <w:sz w:val="28"/>
          <w:szCs w:val="28"/>
          <w:lang w:val="uk-UA"/>
        </w:rPr>
        <w:t xml:space="preserve"> </w:t>
      </w:r>
    </w:p>
    <w:p w:rsidR="00C24C8B" w:rsidRPr="00C63D23" w:rsidRDefault="00C24C8B" w:rsidP="00E66BE3">
      <w:pPr>
        <w:widowControl w:val="0"/>
        <w:tabs>
          <w:tab w:val="left" w:pos="90"/>
        </w:tabs>
        <w:spacing w:after="0" w:line="360" w:lineRule="auto"/>
        <w:jc w:val="both"/>
        <w:rPr>
          <w:rFonts w:ascii="Times New Roman" w:hAnsi="Times New Roman" w:cs="Times New Roman"/>
          <w:snapToGrid w:val="0"/>
          <w:sz w:val="28"/>
          <w:szCs w:val="28"/>
          <w:lang w:val="uk-UA"/>
        </w:rPr>
      </w:pPr>
      <w:r w:rsidRPr="00C63D23">
        <w:rPr>
          <w:rFonts w:ascii="Times New Roman" w:hAnsi="Times New Roman" w:cs="Times New Roman"/>
          <w:snapToGrid w:val="0"/>
          <w:sz w:val="28"/>
          <w:szCs w:val="28"/>
          <w:lang w:val="uk-UA"/>
        </w:rPr>
        <w:t xml:space="preserve">5. У хворого Д., 61 р., який переніс 2 місяці потому крупновогнищевий інфаркт міокарда, спостерігається незначна задишка під час ходьби на 300 метрів в помірному темпі. Фракція викиду лівого шлуночку за даними ЕХОКГ складає 46%. Для корекції цього ускладнення, насамперед, необхідно призначити: </w:t>
      </w:r>
    </w:p>
    <w:p w:rsidR="00C24C8B" w:rsidRPr="00C63D23" w:rsidRDefault="00C24C8B" w:rsidP="00E66BE3">
      <w:pPr>
        <w:widowControl w:val="0"/>
        <w:tabs>
          <w:tab w:val="left" w:pos="90"/>
        </w:tabs>
        <w:spacing w:after="0" w:line="360" w:lineRule="auto"/>
        <w:jc w:val="both"/>
        <w:rPr>
          <w:rFonts w:ascii="Times New Roman" w:hAnsi="Times New Roman" w:cs="Times New Roman"/>
          <w:snapToGrid w:val="0"/>
          <w:sz w:val="28"/>
          <w:szCs w:val="28"/>
          <w:lang w:val="uk-UA"/>
        </w:rPr>
      </w:pPr>
      <w:r w:rsidRPr="00C63D23">
        <w:rPr>
          <w:rFonts w:ascii="Times New Roman" w:hAnsi="Times New Roman" w:cs="Times New Roman"/>
          <w:snapToGrid w:val="0"/>
          <w:sz w:val="28"/>
          <w:szCs w:val="28"/>
          <w:lang w:val="uk-UA"/>
        </w:rPr>
        <w:t xml:space="preserve">A. Метопрололу тартрат. </w:t>
      </w:r>
    </w:p>
    <w:p w:rsidR="00C24C8B" w:rsidRPr="00C63D23" w:rsidRDefault="00C24C8B" w:rsidP="00E66BE3">
      <w:pPr>
        <w:widowControl w:val="0"/>
        <w:tabs>
          <w:tab w:val="left" w:pos="90"/>
        </w:tabs>
        <w:spacing w:after="0" w:line="360" w:lineRule="auto"/>
        <w:jc w:val="both"/>
        <w:rPr>
          <w:rFonts w:ascii="Times New Roman" w:hAnsi="Times New Roman" w:cs="Times New Roman"/>
          <w:snapToGrid w:val="0"/>
          <w:sz w:val="28"/>
          <w:szCs w:val="28"/>
          <w:lang w:val="uk-UA"/>
        </w:rPr>
      </w:pPr>
      <w:r w:rsidRPr="00C63D23">
        <w:rPr>
          <w:rFonts w:ascii="Times New Roman" w:hAnsi="Times New Roman" w:cs="Times New Roman"/>
          <w:snapToGrid w:val="0"/>
          <w:sz w:val="28"/>
          <w:szCs w:val="28"/>
          <w:lang w:val="uk-UA" w:eastAsia="uk-UA"/>
        </w:rPr>
        <w:t>B. *Еналаприл.</w:t>
      </w:r>
    </w:p>
    <w:p w:rsidR="00C24C8B" w:rsidRPr="00C63D23" w:rsidRDefault="00C24C8B" w:rsidP="00E66BE3">
      <w:pPr>
        <w:widowControl w:val="0"/>
        <w:tabs>
          <w:tab w:val="left" w:pos="90"/>
        </w:tabs>
        <w:spacing w:after="0" w:line="360" w:lineRule="auto"/>
        <w:jc w:val="both"/>
        <w:rPr>
          <w:rFonts w:ascii="Times New Roman" w:hAnsi="Times New Roman" w:cs="Times New Roman"/>
          <w:snapToGrid w:val="0"/>
          <w:sz w:val="28"/>
          <w:szCs w:val="28"/>
          <w:lang w:val="uk-UA"/>
        </w:rPr>
      </w:pPr>
      <w:r w:rsidRPr="00C63D23">
        <w:rPr>
          <w:rFonts w:ascii="Times New Roman" w:hAnsi="Times New Roman" w:cs="Times New Roman"/>
          <w:snapToGrid w:val="0"/>
          <w:sz w:val="28"/>
          <w:szCs w:val="28"/>
          <w:lang w:val="uk-UA"/>
        </w:rPr>
        <w:t xml:space="preserve">C. Симвастатин. </w:t>
      </w:r>
    </w:p>
    <w:p w:rsidR="00C24C8B" w:rsidRPr="00C63D23" w:rsidRDefault="00C24C8B" w:rsidP="00E66BE3">
      <w:pPr>
        <w:widowControl w:val="0"/>
        <w:tabs>
          <w:tab w:val="left" w:pos="90"/>
        </w:tabs>
        <w:spacing w:after="0" w:line="360" w:lineRule="auto"/>
        <w:jc w:val="both"/>
        <w:rPr>
          <w:rFonts w:ascii="Times New Roman" w:hAnsi="Times New Roman" w:cs="Times New Roman"/>
          <w:snapToGrid w:val="0"/>
          <w:sz w:val="28"/>
          <w:szCs w:val="28"/>
          <w:lang w:val="uk-UA"/>
        </w:rPr>
      </w:pPr>
      <w:r w:rsidRPr="00C63D23">
        <w:rPr>
          <w:rFonts w:ascii="Times New Roman" w:hAnsi="Times New Roman" w:cs="Times New Roman"/>
          <w:snapToGrid w:val="0"/>
          <w:sz w:val="28"/>
          <w:szCs w:val="28"/>
          <w:lang w:val="uk-UA"/>
        </w:rPr>
        <w:t xml:space="preserve">D. Дігоксин. </w:t>
      </w:r>
    </w:p>
    <w:p w:rsidR="00C24C8B" w:rsidRPr="00C63D23" w:rsidRDefault="00C24C8B" w:rsidP="00E66BE3">
      <w:pPr>
        <w:widowControl w:val="0"/>
        <w:tabs>
          <w:tab w:val="left" w:pos="90"/>
        </w:tabs>
        <w:spacing w:after="0" w:line="360" w:lineRule="auto"/>
        <w:jc w:val="both"/>
        <w:rPr>
          <w:rFonts w:ascii="Times New Roman" w:hAnsi="Times New Roman" w:cs="Times New Roman"/>
          <w:snapToGrid w:val="0"/>
          <w:sz w:val="28"/>
          <w:szCs w:val="28"/>
          <w:lang w:val="uk-UA"/>
        </w:rPr>
      </w:pPr>
      <w:r w:rsidRPr="00C63D23">
        <w:rPr>
          <w:rFonts w:ascii="Times New Roman" w:hAnsi="Times New Roman" w:cs="Times New Roman"/>
          <w:snapToGrid w:val="0"/>
          <w:sz w:val="28"/>
          <w:szCs w:val="28"/>
          <w:lang w:val="uk-UA"/>
        </w:rPr>
        <w:t xml:space="preserve">E. Аспірин. </w:t>
      </w:r>
    </w:p>
    <w:p w:rsidR="00C24C8B" w:rsidRPr="00C63D23" w:rsidRDefault="00C24C8B" w:rsidP="00E66BE3">
      <w:pPr>
        <w:widowControl w:val="0"/>
        <w:spacing w:after="0" w:line="360" w:lineRule="auto"/>
        <w:rPr>
          <w:rFonts w:ascii="Times New Roman" w:hAnsi="Times New Roman" w:cs="Times New Roman"/>
          <w:noProof/>
          <w:sz w:val="28"/>
          <w:szCs w:val="28"/>
          <w:lang w:val="uk-UA"/>
        </w:rPr>
      </w:pPr>
    </w:p>
    <w:p w:rsidR="00C24C8B" w:rsidRPr="00C63D23" w:rsidRDefault="00C24C8B" w:rsidP="00E66BE3">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noProof/>
          <w:sz w:val="28"/>
          <w:szCs w:val="28"/>
          <w:lang w:val="uk-UA"/>
        </w:rPr>
        <w:t xml:space="preserve">6. </w:t>
      </w:r>
      <w:r w:rsidRPr="00C63D23">
        <w:rPr>
          <w:rFonts w:ascii="Times New Roman" w:hAnsi="Times New Roman" w:cs="Times New Roman"/>
          <w:sz w:val="28"/>
          <w:szCs w:val="28"/>
          <w:lang w:val="uk-UA"/>
        </w:rPr>
        <w:t>Пацієнт М., 65 років, з інфарктом міокарда в анамнезі страждає від стенокардії і серцевої недостатності. На тлі терапії дігоксином 0,25 мг/доб., еналаприлом</w:t>
      </w:r>
      <w:r w:rsidRPr="00C63D23">
        <w:rPr>
          <w:rFonts w:ascii="Times New Roman" w:hAnsi="Times New Roman" w:cs="Times New Roman"/>
          <w:vanish/>
          <w:sz w:val="28"/>
          <w:szCs w:val="28"/>
          <w:lang w:val="uk-UA"/>
        </w:rPr>
        <w:t xml:space="preserve"> </w:t>
      </w:r>
      <w:r w:rsidRPr="00C63D23">
        <w:rPr>
          <w:rFonts w:ascii="Times New Roman" w:hAnsi="Times New Roman" w:cs="Times New Roman"/>
          <w:sz w:val="28"/>
          <w:szCs w:val="28"/>
          <w:lang w:val="uk-UA"/>
        </w:rPr>
        <w:t xml:space="preserve">20 мг/доб., фуросемідом 40 мг/доб. стан значно покращився. </w:t>
      </w:r>
      <w:r w:rsidRPr="00C63D23">
        <w:rPr>
          <w:rFonts w:ascii="Times New Roman" w:hAnsi="Times New Roman" w:cs="Times New Roman"/>
          <w:vanish/>
          <w:sz w:val="28"/>
          <w:szCs w:val="28"/>
          <w:lang w:val="uk-UA"/>
        </w:rPr>
        <w:t>Однак</w:t>
      </w:r>
      <w:r w:rsidRPr="00C63D23">
        <w:rPr>
          <w:rFonts w:ascii="Times New Roman" w:hAnsi="Times New Roman" w:cs="Times New Roman"/>
          <w:sz w:val="28"/>
          <w:szCs w:val="28"/>
          <w:lang w:val="uk-UA"/>
        </w:rPr>
        <w:t xml:space="preserve"> розвинувся сухий кашель. Які дії лікаря? </w:t>
      </w:r>
    </w:p>
    <w:p w:rsidR="00C24C8B" w:rsidRPr="00C63D23" w:rsidRDefault="00C24C8B" w:rsidP="00E66BE3">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А. Збільшити дозу фуросеміду.</w:t>
      </w:r>
    </w:p>
    <w:p w:rsidR="00C24C8B" w:rsidRPr="00C63D23" w:rsidRDefault="00C24C8B" w:rsidP="00E66BE3">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В. </w:t>
      </w:r>
      <w:r>
        <w:rPr>
          <w:rFonts w:ascii="Times New Roman" w:hAnsi="Times New Roman" w:cs="Times New Roman"/>
          <w:sz w:val="28"/>
          <w:szCs w:val="28"/>
          <w:lang w:val="uk-UA"/>
        </w:rPr>
        <w:t>Призначити</w:t>
      </w:r>
      <w:r w:rsidRPr="00C63D23">
        <w:rPr>
          <w:rFonts w:ascii="Times New Roman" w:hAnsi="Times New Roman" w:cs="Times New Roman"/>
          <w:sz w:val="28"/>
          <w:szCs w:val="28"/>
          <w:lang w:val="uk-UA"/>
        </w:rPr>
        <w:t xml:space="preserve"> панангін.</w:t>
      </w:r>
    </w:p>
    <w:p w:rsidR="00C24C8B" w:rsidRPr="00C63D23" w:rsidRDefault="00C24C8B" w:rsidP="00E66BE3">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С. Призначити протикашльові препарати.</w:t>
      </w:r>
    </w:p>
    <w:p w:rsidR="00C24C8B" w:rsidRPr="00C63D23" w:rsidRDefault="00C24C8B" w:rsidP="00E66BE3">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Д. Збільшити дозу дігоксину</w:t>
      </w:r>
      <w:r w:rsidRPr="00C63D23">
        <w:rPr>
          <w:rFonts w:ascii="Times New Roman" w:hAnsi="Times New Roman" w:cs="Times New Roman"/>
          <w:vanish/>
          <w:sz w:val="28"/>
          <w:szCs w:val="28"/>
          <w:lang w:val="uk-UA"/>
        </w:rPr>
        <w:t>|</w:t>
      </w:r>
      <w:r w:rsidRPr="00C63D23">
        <w:rPr>
          <w:rFonts w:ascii="Times New Roman" w:hAnsi="Times New Roman" w:cs="Times New Roman"/>
          <w:sz w:val="28"/>
          <w:szCs w:val="28"/>
          <w:lang w:val="uk-UA"/>
        </w:rPr>
        <w:t>.</w:t>
      </w:r>
    </w:p>
    <w:p w:rsidR="00C24C8B" w:rsidRPr="00C63D23" w:rsidRDefault="00C24C8B" w:rsidP="00E66BE3">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Е. *Замінити еналаприл</w:t>
      </w:r>
      <w:r w:rsidRPr="00C63D23">
        <w:rPr>
          <w:rFonts w:ascii="Times New Roman" w:hAnsi="Times New Roman" w:cs="Times New Roman"/>
          <w:vanish/>
          <w:sz w:val="28"/>
          <w:szCs w:val="28"/>
          <w:lang w:val="uk-UA"/>
        </w:rPr>
        <w:t>|</w:t>
      </w:r>
      <w:r w:rsidRPr="00C63D23">
        <w:rPr>
          <w:rFonts w:ascii="Times New Roman" w:hAnsi="Times New Roman" w:cs="Times New Roman"/>
          <w:sz w:val="28"/>
          <w:szCs w:val="28"/>
          <w:lang w:val="uk-UA"/>
        </w:rPr>
        <w:t xml:space="preserve"> лозартаном</w:t>
      </w:r>
      <w:r w:rsidRPr="00C63D23">
        <w:rPr>
          <w:rFonts w:ascii="Times New Roman" w:hAnsi="Times New Roman" w:cs="Times New Roman"/>
          <w:vanish/>
          <w:sz w:val="28"/>
          <w:szCs w:val="28"/>
          <w:lang w:val="uk-UA"/>
        </w:rPr>
        <w:t>|</w:t>
      </w:r>
      <w:r w:rsidRPr="00C63D23">
        <w:rPr>
          <w:rFonts w:ascii="Times New Roman" w:hAnsi="Times New Roman" w:cs="Times New Roman"/>
          <w:sz w:val="28"/>
          <w:szCs w:val="28"/>
          <w:lang w:val="uk-UA"/>
        </w:rPr>
        <w:t>.</w:t>
      </w:r>
    </w:p>
    <w:p w:rsidR="00C24C8B" w:rsidRPr="00C63D23" w:rsidRDefault="00C24C8B" w:rsidP="00E66BE3">
      <w:pPr>
        <w:spacing w:after="0" w:line="360" w:lineRule="auto"/>
        <w:rPr>
          <w:rFonts w:ascii="Times New Roman" w:hAnsi="Times New Roman" w:cs="Times New Roman"/>
          <w:b/>
          <w:bCs/>
          <w:sz w:val="28"/>
          <w:szCs w:val="28"/>
          <w:lang w:val="uk-UA"/>
        </w:rPr>
      </w:pPr>
    </w:p>
    <w:p w:rsidR="00C24C8B" w:rsidRPr="00C63D23" w:rsidRDefault="00C24C8B" w:rsidP="00C135B5">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 7. </w:t>
      </w:r>
      <w:r w:rsidRPr="00C63D23">
        <w:rPr>
          <w:rFonts w:ascii="Times New Roman" w:hAnsi="Times New Roman" w:cs="Times New Roman"/>
          <w:color w:val="000000"/>
          <w:sz w:val="28"/>
          <w:szCs w:val="28"/>
          <w:lang w:val="uk-UA"/>
        </w:rPr>
        <w:t xml:space="preserve">У хворого   мітральним пороком з перевагою недостатності мітрального клапана поступово з'явилися загальна слабкість, виражена </w:t>
      </w:r>
      <w:r w:rsidRPr="008F31D0">
        <w:rPr>
          <w:rFonts w:ascii="Times New Roman" w:hAnsi="Times New Roman" w:cs="Times New Roman"/>
          <w:color w:val="000000"/>
          <w:sz w:val="28"/>
          <w:szCs w:val="28"/>
          <w:highlight w:val="yellow"/>
          <w:lang w:val="uk-UA"/>
        </w:rPr>
        <w:t>одишка</w:t>
      </w:r>
      <w:r w:rsidRPr="00C63D23">
        <w:rPr>
          <w:rFonts w:ascii="Times New Roman" w:hAnsi="Times New Roman" w:cs="Times New Roman"/>
          <w:color w:val="000000"/>
          <w:sz w:val="28"/>
          <w:szCs w:val="28"/>
          <w:lang w:val="uk-UA"/>
        </w:rPr>
        <w:t>. Об'єктивно: акроціаноз, набряки на ногах, вологі хрипи в нижніх відділах легень, розширення меж серця. Про розвиток якої патології свідчить виникнення даних ознак?</w:t>
      </w:r>
    </w:p>
    <w:p w:rsidR="00C24C8B" w:rsidRPr="00C63D23" w:rsidRDefault="00C24C8B" w:rsidP="002C5C5F">
      <w:pPr>
        <w:tabs>
          <w:tab w:val="left" w:pos="3012"/>
        </w:tabs>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А. *Хронічної серцевої недостатності.</w:t>
      </w:r>
    </w:p>
    <w:p w:rsidR="00C24C8B" w:rsidRPr="00C63D23" w:rsidRDefault="00C24C8B" w:rsidP="002C5C5F">
      <w:pPr>
        <w:tabs>
          <w:tab w:val="left" w:pos="3012"/>
        </w:tabs>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В. Хронічної судинної недостатності.</w:t>
      </w:r>
    </w:p>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С. Гострої серцевої недостатності. </w:t>
      </w:r>
    </w:p>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D. Пневмонії. </w:t>
      </w:r>
    </w:p>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E. Перикардіального випоту. </w:t>
      </w:r>
    </w:p>
    <w:p w:rsidR="00C24C8B" w:rsidRDefault="00C24C8B" w:rsidP="002C5C5F">
      <w:pPr>
        <w:pStyle w:val="Default"/>
        <w:spacing w:line="360" w:lineRule="auto"/>
        <w:jc w:val="both"/>
        <w:rPr>
          <w:rFonts w:ascii="Times New Roman" w:hAnsi="Times New Roman" w:cs="Times New Roman"/>
          <w:sz w:val="28"/>
          <w:szCs w:val="28"/>
          <w:lang w:val="uk-UA"/>
        </w:rPr>
      </w:pPr>
    </w:p>
    <w:p w:rsidR="00C24C8B" w:rsidRPr="00C63D23" w:rsidRDefault="00C24C8B" w:rsidP="002C5C5F">
      <w:pPr>
        <w:pStyle w:val="Default"/>
        <w:spacing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8. У хворого 17 років останні 2 дні зменшилась кількість сечі, з'явилася задишка при ходьбі, підвищилася температура до 38 °С. Сидить. На шиї набряклі вени. АТ – 90/60 мм рт. ст. Частота дихальних рухів (ЧДР) 24/хв, пульс – 116/хв, зникає на вдиху. Межі серця значно розширені. Тони серця глухі. Печінка +4 см, набряки ніг. Рентгенологічно: розширення серцевої тіні. Яка найважливіша причина серцевої недостатності у хворого? </w:t>
      </w:r>
    </w:p>
    <w:p w:rsidR="00C24C8B" w:rsidRPr="00C63D23" w:rsidRDefault="00C24C8B" w:rsidP="002C5C5F">
      <w:pPr>
        <w:pStyle w:val="Default"/>
        <w:spacing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А. Пароксизмальне порушення серцевого ритму. </w:t>
      </w:r>
    </w:p>
    <w:p w:rsidR="00C24C8B" w:rsidRPr="00C63D23" w:rsidRDefault="00C24C8B" w:rsidP="002C5C5F">
      <w:pPr>
        <w:pStyle w:val="Default"/>
        <w:spacing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В. М'язова недостатність (міокардит). </w:t>
      </w:r>
    </w:p>
    <w:p w:rsidR="00C24C8B" w:rsidRPr="00C63D23" w:rsidRDefault="00C24C8B" w:rsidP="002C5C5F">
      <w:pPr>
        <w:pStyle w:val="Default"/>
        <w:spacing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С. Зайва затримка рідини в організмі в результаті гострої ниркової недостатності. </w:t>
      </w:r>
    </w:p>
    <w:p w:rsidR="00C24C8B" w:rsidRPr="00C63D23" w:rsidRDefault="00C24C8B" w:rsidP="002C5C5F">
      <w:pPr>
        <w:pStyle w:val="Default"/>
        <w:spacing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D. *Діастолічна дисфункція (гіподіастолія). </w:t>
      </w:r>
    </w:p>
    <w:p w:rsidR="00C24C8B" w:rsidRPr="00C63D23" w:rsidRDefault="00C24C8B" w:rsidP="002C5C5F">
      <w:pPr>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sz w:val="28"/>
          <w:szCs w:val="28"/>
          <w:lang w:val="uk-UA"/>
        </w:rPr>
        <w:t>E. Гострий гломерулонефрит.</w:t>
      </w:r>
      <w:r w:rsidRPr="00C63D23">
        <w:rPr>
          <w:rFonts w:ascii="Times New Roman" w:hAnsi="Times New Roman" w:cs="Times New Roman"/>
          <w:color w:val="000000"/>
          <w:sz w:val="28"/>
          <w:szCs w:val="28"/>
          <w:lang w:val="uk-UA"/>
        </w:rPr>
        <w:t xml:space="preserve"> </w:t>
      </w:r>
    </w:p>
    <w:p w:rsidR="00C24C8B" w:rsidRDefault="00C24C8B" w:rsidP="002C5C5F">
      <w:pPr>
        <w:spacing w:after="0" w:line="360" w:lineRule="auto"/>
        <w:rPr>
          <w:rFonts w:ascii="Times New Roman" w:hAnsi="Times New Roman" w:cs="Times New Roman"/>
          <w:color w:val="000000"/>
          <w:sz w:val="28"/>
          <w:szCs w:val="28"/>
          <w:lang w:val="uk-UA"/>
        </w:rPr>
      </w:pPr>
    </w:p>
    <w:p w:rsidR="00C24C8B" w:rsidRPr="00C63D23" w:rsidRDefault="00C24C8B" w:rsidP="002C5C5F">
      <w:pPr>
        <w:spacing w:after="0" w:line="360" w:lineRule="auto"/>
        <w:rPr>
          <w:rFonts w:ascii="Times New Roman" w:hAnsi="Times New Roman" w:cs="Times New Roman"/>
          <w:i/>
          <w:iCs/>
          <w:sz w:val="28"/>
          <w:szCs w:val="28"/>
          <w:lang w:val="uk-UA"/>
        </w:rPr>
      </w:pPr>
      <w:r w:rsidRPr="00C63D23">
        <w:rPr>
          <w:rFonts w:ascii="Times New Roman" w:hAnsi="Times New Roman" w:cs="Times New Roman"/>
          <w:color w:val="000000"/>
          <w:sz w:val="28"/>
          <w:szCs w:val="28"/>
          <w:lang w:val="uk-UA"/>
        </w:rPr>
        <w:t>9. Жінка 48 років скаржиться на задишку, набряки ніг, збільшення живота, колючі болі в серці. В анамнезі: туберкульозний бронхоаденіт, ангіни. Стан погіршився 6 міс тому. Об'єктивно: ціаноз, набухання шийних вен. Дихання везикулярне. Межі серця не зміщені. Тони приглушені. Пульс – 106/хв. Печінка +4 см, асцит. Низький вольтаж ЕКГ. Рентгенографія – тонка смужка відкладення вапна по лівому контуру серця. Яке лікування буде рекомендовано хворій?</w:t>
      </w:r>
    </w:p>
    <w:p w:rsidR="00C24C8B" w:rsidRPr="00C63D23" w:rsidRDefault="00C24C8B" w:rsidP="002C5C5F">
      <w:pPr>
        <w:tabs>
          <w:tab w:val="left" w:pos="2978"/>
        </w:tabs>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А. Діуретичні </w:t>
      </w:r>
      <w:r w:rsidRPr="00C63D23">
        <w:rPr>
          <w:rFonts w:ascii="Times New Roman" w:hAnsi="Times New Roman" w:cs="Times New Roman"/>
          <w:color w:val="000000"/>
          <w:sz w:val="28"/>
          <w:szCs w:val="28"/>
          <w:lang w:val="uk-UA"/>
        </w:rPr>
        <w:tab/>
        <w:t>препарати</w:t>
      </w:r>
    </w:p>
    <w:p w:rsidR="00C24C8B" w:rsidRPr="00C63D23" w:rsidRDefault="00C24C8B" w:rsidP="002C5C5F">
      <w:pPr>
        <w:tabs>
          <w:tab w:val="left" w:pos="2978"/>
        </w:tabs>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В. Серцеві глікозиди. </w:t>
      </w:r>
      <w:r w:rsidRPr="00C63D23">
        <w:rPr>
          <w:rFonts w:ascii="Times New Roman" w:hAnsi="Times New Roman" w:cs="Times New Roman"/>
          <w:color w:val="000000"/>
          <w:sz w:val="28"/>
          <w:szCs w:val="28"/>
          <w:lang w:val="uk-UA"/>
        </w:rPr>
        <w:tab/>
      </w:r>
    </w:p>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С. *Протитуберкульозні препарати </w:t>
      </w:r>
    </w:p>
    <w:p w:rsidR="00C24C8B" w:rsidRPr="00C63D23" w:rsidRDefault="00C24C8B" w:rsidP="002C5C5F">
      <w:pPr>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D. Лікування у кардіохірурга </w:t>
      </w:r>
    </w:p>
    <w:p w:rsidR="00C24C8B" w:rsidRPr="00C63D23" w:rsidRDefault="00C24C8B" w:rsidP="002C5C5F">
      <w:pPr>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E. Вазодилататори, нітрати</w:t>
      </w:r>
    </w:p>
    <w:p w:rsidR="00C24C8B" w:rsidRDefault="00C24C8B" w:rsidP="002C5C5F">
      <w:pPr>
        <w:spacing w:after="0" w:line="360" w:lineRule="auto"/>
        <w:rPr>
          <w:rFonts w:ascii="Times New Roman" w:hAnsi="Times New Roman" w:cs="Times New Roman"/>
          <w:color w:val="000000"/>
          <w:sz w:val="28"/>
          <w:szCs w:val="28"/>
          <w:lang w:val="uk-UA"/>
        </w:rPr>
      </w:pPr>
    </w:p>
    <w:p w:rsidR="00C24C8B" w:rsidRPr="00C63D23" w:rsidRDefault="00C24C8B" w:rsidP="002C5C5F">
      <w:pPr>
        <w:spacing w:after="0" w:line="360" w:lineRule="auto"/>
        <w:rPr>
          <w:rFonts w:ascii="Times New Roman" w:hAnsi="Times New Roman" w:cs="Times New Roman"/>
          <w:sz w:val="28"/>
          <w:szCs w:val="28"/>
          <w:lang w:val="uk-UA"/>
        </w:rPr>
      </w:pPr>
      <w:r w:rsidRPr="00C63D23">
        <w:rPr>
          <w:rFonts w:ascii="Times New Roman" w:hAnsi="Times New Roman" w:cs="Times New Roman"/>
          <w:color w:val="000000"/>
          <w:sz w:val="28"/>
          <w:szCs w:val="28"/>
          <w:lang w:val="uk-UA"/>
        </w:rPr>
        <w:t>10.</w:t>
      </w:r>
      <w:r w:rsidRPr="00C63D23">
        <w:rPr>
          <w:rFonts w:ascii="Times New Roman" w:hAnsi="Times New Roman" w:cs="Times New Roman"/>
          <w:b/>
          <w:bCs/>
          <w:color w:val="000000"/>
          <w:sz w:val="28"/>
          <w:szCs w:val="28"/>
          <w:lang w:val="uk-UA"/>
        </w:rPr>
        <w:t xml:space="preserve"> </w:t>
      </w:r>
      <w:r w:rsidRPr="00C63D23">
        <w:rPr>
          <w:rFonts w:ascii="Times New Roman" w:hAnsi="Times New Roman" w:cs="Times New Roman"/>
          <w:color w:val="000000"/>
          <w:sz w:val="28"/>
          <w:szCs w:val="28"/>
          <w:lang w:val="uk-UA"/>
        </w:rPr>
        <w:t>У жінки 52 років на 3-й день операції фіброміоми раптово з'явилася задишка, біль у грудній клітці. Об'єктивно: хвора збуджена, ціаноз, шийні вени набряклі. Пульс – 112/хв, слабкого наповнення. АТ – 100/60 мм рт. ст. Над легенями везикулярне дихання, ослаблене в нижніх відділах. Пульсація в II-III м</w:t>
      </w:r>
      <w:r>
        <w:rPr>
          <w:rFonts w:ascii="Times New Roman" w:hAnsi="Times New Roman" w:cs="Times New Roman"/>
          <w:color w:val="000000"/>
          <w:sz w:val="28"/>
          <w:szCs w:val="28"/>
          <w:lang w:val="uk-UA"/>
        </w:rPr>
        <w:t>і</w:t>
      </w:r>
      <w:r w:rsidRPr="00C63D23">
        <w:rPr>
          <w:rFonts w:ascii="Times New Roman" w:hAnsi="Times New Roman" w:cs="Times New Roman"/>
          <w:color w:val="000000"/>
          <w:sz w:val="28"/>
          <w:szCs w:val="28"/>
          <w:lang w:val="uk-UA"/>
        </w:rPr>
        <w:t>жребер'ї ліворуч, під час аускультації серця акцент II тону над легеневою артерією. Печінка +3 см, болюча при пальпації. На ЕКГ: глибокий зубець S у I, аVL і Q в III відведеннях, підйом сегмента SТ в III та аVF відведеннях. Яке  найімовірніше захворювання визвало симптомокомплекс?</w:t>
      </w:r>
      <w:r w:rsidRPr="00C63D23">
        <w:rPr>
          <w:rFonts w:ascii="Times New Roman" w:hAnsi="Times New Roman" w:cs="Times New Roman"/>
          <w:i/>
          <w:iCs/>
          <w:color w:val="000000"/>
          <w:sz w:val="28"/>
          <w:szCs w:val="28"/>
          <w:lang w:val="uk-UA"/>
        </w:rPr>
        <w:t>.</w:t>
      </w:r>
    </w:p>
    <w:p w:rsidR="00C24C8B" w:rsidRPr="00C63D23" w:rsidRDefault="00C24C8B" w:rsidP="002C5C5F">
      <w:pPr>
        <w:tabs>
          <w:tab w:val="left" w:pos="2886"/>
        </w:tabs>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А. Інфаркт міокарда. </w:t>
      </w:r>
      <w:r w:rsidRPr="00C63D23">
        <w:rPr>
          <w:rFonts w:ascii="Times New Roman" w:hAnsi="Times New Roman" w:cs="Times New Roman"/>
          <w:color w:val="000000"/>
          <w:sz w:val="28"/>
          <w:szCs w:val="28"/>
          <w:lang w:val="uk-UA"/>
        </w:rPr>
        <w:tab/>
      </w:r>
    </w:p>
    <w:p w:rsidR="00C24C8B" w:rsidRPr="00C63D23" w:rsidRDefault="00C24C8B" w:rsidP="002C5C5F">
      <w:pPr>
        <w:tabs>
          <w:tab w:val="left" w:pos="2886"/>
        </w:tabs>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В. *Гостре легеневе </w:t>
      </w:r>
      <w:r w:rsidRPr="00C63D23">
        <w:rPr>
          <w:rFonts w:ascii="Times New Roman" w:hAnsi="Times New Roman" w:cs="Times New Roman"/>
          <w:color w:val="000000"/>
          <w:sz w:val="28"/>
          <w:szCs w:val="28"/>
          <w:lang w:val="uk-UA"/>
        </w:rPr>
        <w:tab/>
        <w:t>серце.</w:t>
      </w:r>
    </w:p>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С. Серцева астма. </w:t>
      </w:r>
    </w:p>
    <w:p w:rsidR="00C24C8B" w:rsidRPr="00C63D23" w:rsidRDefault="00C24C8B" w:rsidP="002C5C5F">
      <w:pPr>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D. Набряк легень. </w:t>
      </w:r>
    </w:p>
    <w:p w:rsidR="00C24C8B" w:rsidRPr="00C63D23" w:rsidRDefault="00C24C8B" w:rsidP="002C5C5F">
      <w:pPr>
        <w:spacing w:after="0" w:line="360" w:lineRule="auto"/>
        <w:rPr>
          <w:rFonts w:ascii="Times New Roman" w:hAnsi="Times New Roman" w:cs="Times New Roman"/>
          <w:b/>
          <w:bCs/>
          <w:color w:val="000000"/>
          <w:sz w:val="28"/>
          <w:szCs w:val="28"/>
          <w:lang w:val="uk-UA"/>
        </w:rPr>
      </w:pPr>
      <w:r w:rsidRPr="00C63D23">
        <w:rPr>
          <w:rFonts w:ascii="Times New Roman" w:hAnsi="Times New Roman" w:cs="Times New Roman"/>
          <w:color w:val="000000"/>
          <w:sz w:val="28"/>
          <w:szCs w:val="28"/>
          <w:lang w:val="uk-UA"/>
        </w:rPr>
        <w:t>E. Пароксизм шлуночкової тахікардії.</w:t>
      </w:r>
      <w:r w:rsidRPr="00C63D23">
        <w:rPr>
          <w:rFonts w:ascii="Times New Roman" w:hAnsi="Times New Roman" w:cs="Times New Roman"/>
          <w:b/>
          <w:bCs/>
          <w:color w:val="000000"/>
          <w:sz w:val="28"/>
          <w:szCs w:val="28"/>
          <w:lang w:val="uk-UA"/>
        </w:rPr>
        <w:t xml:space="preserve"> </w:t>
      </w:r>
    </w:p>
    <w:p w:rsidR="00C24C8B" w:rsidRPr="00C63D23" w:rsidRDefault="00C24C8B" w:rsidP="002C5C5F">
      <w:pPr>
        <w:spacing w:after="0" w:line="360" w:lineRule="auto"/>
        <w:rPr>
          <w:rFonts w:ascii="Times New Roman" w:hAnsi="Times New Roman" w:cs="Times New Roman"/>
          <w:b/>
          <w:bCs/>
          <w:color w:val="000000"/>
          <w:sz w:val="28"/>
          <w:szCs w:val="28"/>
          <w:lang w:val="uk-UA"/>
        </w:rPr>
      </w:pPr>
      <w:r w:rsidRPr="00C63D23">
        <w:rPr>
          <w:rFonts w:ascii="Times New Roman" w:hAnsi="Times New Roman" w:cs="Times New Roman"/>
          <w:color w:val="000000"/>
          <w:sz w:val="28"/>
          <w:szCs w:val="28"/>
          <w:lang w:val="uk-UA"/>
        </w:rPr>
        <w:t>11.</w:t>
      </w:r>
      <w:r w:rsidRPr="00C63D23">
        <w:rPr>
          <w:rFonts w:ascii="Times New Roman" w:hAnsi="Times New Roman" w:cs="Times New Roman"/>
          <w:b/>
          <w:bCs/>
          <w:color w:val="000000"/>
          <w:sz w:val="28"/>
          <w:szCs w:val="28"/>
          <w:lang w:val="uk-UA"/>
        </w:rPr>
        <w:t xml:space="preserve"> </w:t>
      </w:r>
      <w:r w:rsidRPr="00C63D23">
        <w:rPr>
          <w:rFonts w:ascii="Times New Roman" w:hAnsi="Times New Roman" w:cs="Times New Roman"/>
          <w:color w:val="000000"/>
          <w:sz w:val="28"/>
          <w:szCs w:val="28"/>
          <w:lang w:val="uk-UA"/>
        </w:rPr>
        <w:t>Чоловік 77 років другу добу знаходиться в блоці інтенсивної терапії з діагнозом "ІХС: передньобоковий інфаркт міокарда з зубцем Q", відмічає появу сухого кашлю, наростання задишки, яка посилюється в положенні лежачи. Об’єктивно: температура тіла – 37,2 °С, акроціаноз, ортопное. Над нижніми відділами легень з обох сторін – вологі хрипи, ЧДР – 28/хв. Тони серця ослаблені, ЧСС і пульс – 110/хв, АТ – 130/70 мм рт. ст. У крові: гемоглобін – 130 г/л, Л – 7,4×109/л, ШОЕ – 24 мм/год. На рентгенограмі легень – посилення судинного малюнка з обох сторін. Що є найбільш вірогідною причиною погіршення стану хворого?</w:t>
      </w:r>
    </w:p>
    <w:p w:rsidR="00C24C8B" w:rsidRPr="00C63D23" w:rsidRDefault="00C24C8B" w:rsidP="002C5C5F">
      <w:pPr>
        <w:tabs>
          <w:tab w:val="left" w:pos="7128"/>
        </w:tabs>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А. Бактеріальна пневмонія. </w:t>
      </w:r>
      <w:r w:rsidRPr="00C63D23">
        <w:rPr>
          <w:rFonts w:ascii="Times New Roman" w:hAnsi="Times New Roman" w:cs="Times New Roman"/>
          <w:color w:val="000000"/>
          <w:sz w:val="28"/>
          <w:szCs w:val="28"/>
          <w:lang w:val="uk-UA"/>
        </w:rPr>
        <w:tab/>
      </w:r>
    </w:p>
    <w:p w:rsidR="00C24C8B" w:rsidRPr="00C63D23" w:rsidRDefault="00C24C8B" w:rsidP="002C5C5F">
      <w:pPr>
        <w:tabs>
          <w:tab w:val="left" w:pos="7128"/>
        </w:tabs>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В. *Лівошлуночкова недостатність. </w:t>
      </w:r>
      <w:r w:rsidRPr="00C63D23">
        <w:rPr>
          <w:rFonts w:ascii="Times New Roman" w:hAnsi="Times New Roman" w:cs="Times New Roman"/>
          <w:color w:val="000000"/>
          <w:sz w:val="28"/>
          <w:szCs w:val="28"/>
          <w:lang w:val="uk-UA"/>
        </w:rPr>
        <w:tab/>
      </w:r>
    </w:p>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С. Гострий бронхіт. </w:t>
      </w:r>
    </w:p>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D. Інфаркт-пневмонія. </w:t>
      </w:r>
    </w:p>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E. Синдром Дресслера</w:t>
      </w:r>
    </w:p>
    <w:p w:rsidR="00C24C8B" w:rsidRPr="00C63D23" w:rsidRDefault="00C24C8B" w:rsidP="002C5C5F">
      <w:pPr>
        <w:autoSpaceDE w:val="0"/>
        <w:autoSpaceDN w:val="0"/>
        <w:adjustRightInd w:val="0"/>
        <w:spacing w:after="0" w:line="360" w:lineRule="auto"/>
        <w:ind w:firstLine="708"/>
        <w:jc w:val="both"/>
        <w:rPr>
          <w:rFonts w:ascii="Times New Roman" w:hAnsi="Times New Roman" w:cs="Times New Roman"/>
          <w:b/>
          <w:bCs/>
          <w:color w:val="000000"/>
          <w:sz w:val="28"/>
          <w:szCs w:val="28"/>
          <w:lang w:val="uk-UA"/>
        </w:rPr>
      </w:pPr>
    </w:p>
    <w:p w:rsidR="00C24C8B" w:rsidRPr="00C63D23" w:rsidRDefault="00C24C8B" w:rsidP="002C5C5F">
      <w:pPr>
        <w:autoSpaceDE w:val="0"/>
        <w:autoSpaceDN w:val="0"/>
        <w:adjustRightInd w:val="0"/>
        <w:spacing w:after="0" w:line="360" w:lineRule="auto"/>
        <w:ind w:firstLine="708"/>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ЗМІСТ ТЕМИ</w:t>
      </w:r>
    </w:p>
    <w:p w:rsidR="00C24C8B" w:rsidRPr="00C63D23" w:rsidRDefault="00C24C8B" w:rsidP="002C5C5F">
      <w:pPr>
        <w:pStyle w:val="Default"/>
        <w:spacing w:line="360" w:lineRule="auto"/>
        <w:ind w:firstLine="708"/>
        <w:jc w:val="both"/>
        <w:rPr>
          <w:rFonts w:ascii="Times New Roman" w:hAnsi="Times New Roman" w:cs="Times New Roman"/>
          <w:sz w:val="28"/>
          <w:szCs w:val="28"/>
          <w:lang w:val="uk-UA"/>
        </w:rPr>
      </w:pPr>
      <w:r w:rsidRPr="00C63D23">
        <w:rPr>
          <w:rFonts w:ascii="Times New Roman" w:hAnsi="Times New Roman" w:cs="Times New Roman"/>
          <w:b/>
          <w:bCs/>
          <w:sz w:val="28"/>
          <w:szCs w:val="28"/>
          <w:lang w:val="uk-UA"/>
        </w:rPr>
        <w:t xml:space="preserve">Гостра серцева недостатність </w:t>
      </w:r>
      <w:r w:rsidRPr="00C63D23">
        <w:rPr>
          <w:rFonts w:ascii="Times New Roman" w:hAnsi="Times New Roman" w:cs="Times New Roman"/>
          <w:sz w:val="28"/>
          <w:szCs w:val="28"/>
          <w:lang w:val="uk-UA"/>
        </w:rPr>
        <w:t>– синдром, що розвивається при захворюваннях серцево-судинної системи або без такого (de novo), проявляється  систолічною і діастолічною дисфункцією, порушеннями ритму серця, що загрожують життю. Виділяють гостру серцеву недостатність, що розвинулася вперше  без попереднього порушення функції серця і декомпенсацію хронічної серцевої недостатності.</w:t>
      </w:r>
    </w:p>
    <w:p w:rsidR="00C24C8B" w:rsidRPr="00C63D23" w:rsidRDefault="00C24C8B" w:rsidP="002C5C5F">
      <w:pPr>
        <w:pStyle w:val="Default"/>
        <w:spacing w:line="360" w:lineRule="auto"/>
        <w:ind w:firstLine="708"/>
        <w:jc w:val="both"/>
        <w:rPr>
          <w:rFonts w:ascii="Times New Roman" w:hAnsi="Times New Roman" w:cs="Times New Roman"/>
          <w:sz w:val="28"/>
          <w:szCs w:val="28"/>
          <w:lang w:val="uk-UA"/>
        </w:rPr>
      </w:pPr>
      <w:r w:rsidRPr="00C63D23">
        <w:rPr>
          <w:rFonts w:ascii="Times New Roman" w:hAnsi="Times New Roman" w:cs="Times New Roman"/>
          <w:b/>
          <w:bCs/>
          <w:sz w:val="28"/>
          <w:szCs w:val="28"/>
          <w:lang w:val="uk-UA"/>
        </w:rPr>
        <w:t xml:space="preserve"> Етіологія ГСН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1. Декомпенсація хронічної серцевої недостатності при  захворюваннях серцево-судинної системи.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2. Гострі коронарні синдроми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3. Гіпертензивний криз.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4. Гостре порушення серцевого ритму (шлуночкова тахікардія, фібриляція шлуночків, фібриляція і тріпотіння передсердь, суправентрикулярна тахікардія).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5. Клапанна регургітація, ендокардит, розрив хорди, посилення наявної клапанної регургітації.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6. Стеноз аортального клапана.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7. Гострий міокардит.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8. Тампонада серця.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9. Розшарування аорти.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10. Післяпологова кардіоміопатія. </w:t>
      </w:r>
    </w:p>
    <w:p w:rsidR="00C24C8B" w:rsidRPr="00C63D23" w:rsidRDefault="00C24C8B" w:rsidP="002C5C5F">
      <w:pPr>
        <w:autoSpaceDE w:val="0"/>
        <w:autoSpaceDN w:val="0"/>
        <w:adjustRightInd w:val="0"/>
        <w:spacing w:after="0" w:line="360" w:lineRule="auto"/>
        <w:jc w:val="both"/>
        <w:rPr>
          <w:rFonts w:ascii="Times New Roman" w:hAnsi="Times New Roman" w:cs="Times New Roman"/>
          <w:sz w:val="28"/>
          <w:szCs w:val="28"/>
          <w:lang w:val="uk-UA"/>
        </w:rPr>
      </w:pPr>
      <w:r w:rsidRPr="00C63D23">
        <w:rPr>
          <w:rFonts w:ascii="Times New Roman" w:hAnsi="Times New Roman" w:cs="Times New Roman"/>
          <w:color w:val="000000"/>
          <w:sz w:val="28"/>
          <w:szCs w:val="28"/>
          <w:lang w:val="uk-UA"/>
        </w:rPr>
        <w:t xml:space="preserve">11. Несерцеві причини:   пневмонія та септицемія;   мозковий інсульт;  тяжка хірургічна операція;  ниркова недостатність;  застосування ліків; уживання алкоголю; </w:t>
      </w:r>
      <w:r w:rsidRPr="00C63D23">
        <w:rPr>
          <w:rFonts w:ascii="Times New Roman" w:hAnsi="Times New Roman" w:cs="Times New Roman"/>
          <w:sz w:val="28"/>
          <w:szCs w:val="28"/>
          <w:lang w:val="uk-UA"/>
        </w:rPr>
        <w:t xml:space="preserve"> феохромоцитома. </w:t>
      </w:r>
    </w:p>
    <w:p w:rsidR="00C24C8B" w:rsidRPr="00C63D23" w:rsidRDefault="00C24C8B" w:rsidP="002C5C5F">
      <w:pPr>
        <w:pStyle w:val="Default"/>
        <w:spacing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12. Синдроми, що протікають із високим серцевим викидом:  септицемія; тиротоксичний криз;  анемія. </w:t>
      </w:r>
    </w:p>
    <w:p w:rsidR="00C24C8B" w:rsidRPr="00C63D23" w:rsidRDefault="00C24C8B" w:rsidP="00157CC5">
      <w:pPr>
        <w:spacing w:after="0" w:line="360" w:lineRule="auto"/>
        <w:ind w:firstLine="709"/>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Імовірність виникнення гострої серцевої недостатності найвища в разі гострого розвитку інфаркту міокарда, пароксизму тахіаритмії. </w:t>
      </w:r>
    </w:p>
    <w:p w:rsidR="00C24C8B" w:rsidRPr="00C63D23" w:rsidRDefault="00C24C8B" w:rsidP="003335A1">
      <w:pPr>
        <w:pStyle w:val="Default"/>
        <w:spacing w:line="360" w:lineRule="auto"/>
        <w:ind w:firstLine="709"/>
        <w:jc w:val="both"/>
        <w:rPr>
          <w:rFonts w:ascii="Times New Roman" w:hAnsi="Times New Roman" w:cs="Times New Roman"/>
          <w:sz w:val="28"/>
          <w:szCs w:val="28"/>
          <w:lang w:val="uk-UA"/>
        </w:rPr>
      </w:pPr>
      <w:r w:rsidRPr="00C63D23">
        <w:rPr>
          <w:rFonts w:ascii="Times New Roman" w:hAnsi="Times New Roman" w:cs="Times New Roman"/>
          <w:b/>
          <w:bCs/>
          <w:sz w:val="28"/>
          <w:szCs w:val="28"/>
          <w:lang w:val="uk-UA"/>
        </w:rPr>
        <w:t>Класифікація на підставі клінічних і гемодинамічних даних</w:t>
      </w:r>
      <w:r w:rsidRPr="00C63D23">
        <w:rPr>
          <w:rFonts w:ascii="Times New Roman" w:hAnsi="Times New Roman" w:cs="Times New Roman"/>
          <w:sz w:val="28"/>
          <w:szCs w:val="28"/>
          <w:lang w:val="uk-UA"/>
        </w:rPr>
        <w:t xml:space="preserve">: </w:t>
      </w:r>
    </w:p>
    <w:p w:rsidR="00C24C8B" w:rsidRPr="00C63D23" w:rsidRDefault="00C24C8B" w:rsidP="004525F5">
      <w:pPr>
        <w:pStyle w:val="Default"/>
        <w:numPr>
          <w:ilvl w:val="0"/>
          <w:numId w:val="6"/>
        </w:numPr>
        <w:spacing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декомпенсовану гостру серцеву недостатність (de novo або декомпенсацію хронічної серцевої недостатності), що має  симптоми цього синдрому, які не відповідають критеріям кардіогенного шоку, набряку легень або гіпертензивного кризу; </w:t>
      </w:r>
    </w:p>
    <w:p w:rsidR="00C24C8B" w:rsidRPr="00C63D23" w:rsidRDefault="00C24C8B" w:rsidP="004525F5">
      <w:pPr>
        <w:pStyle w:val="Default"/>
        <w:numPr>
          <w:ilvl w:val="0"/>
          <w:numId w:val="6"/>
        </w:numPr>
        <w:spacing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гіпертензивну гостру серцеву недостатність; </w:t>
      </w:r>
    </w:p>
    <w:p w:rsidR="00C24C8B" w:rsidRPr="00C63D23" w:rsidRDefault="00C24C8B" w:rsidP="004525F5">
      <w:pPr>
        <w:pStyle w:val="Default"/>
        <w:numPr>
          <w:ilvl w:val="0"/>
          <w:numId w:val="6"/>
        </w:numPr>
        <w:spacing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набряк легень; </w:t>
      </w:r>
    </w:p>
    <w:p w:rsidR="00C24C8B" w:rsidRPr="00C63D23" w:rsidRDefault="00C24C8B" w:rsidP="004525F5">
      <w:pPr>
        <w:pStyle w:val="Default"/>
        <w:numPr>
          <w:ilvl w:val="0"/>
          <w:numId w:val="6"/>
        </w:numPr>
        <w:spacing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кардіогенний шок; </w:t>
      </w:r>
    </w:p>
    <w:p w:rsidR="00C24C8B" w:rsidRPr="00C63D23" w:rsidRDefault="00C24C8B" w:rsidP="004525F5">
      <w:pPr>
        <w:pStyle w:val="Default"/>
        <w:numPr>
          <w:ilvl w:val="0"/>
          <w:numId w:val="6"/>
        </w:numPr>
        <w:spacing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гостру серцеву недостатність із високим серцевим викидом; </w:t>
      </w:r>
    </w:p>
    <w:p w:rsidR="00C24C8B" w:rsidRPr="00C63D23" w:rsidRDefault="00C24C8B" w:rsidP="004525F5">
      <w:pPr>
        <w:pStyle w:val="ListParagraph"/>
        <w:numPr>
          <w:ilvl w:val="0"/>
          <w:numId w:val="6"/>
        </w:num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правошлуночкову гостру серцеву недостатність.</w:t>
      </w:r>
    </w:p>
    <w:p w:rsidR="00C24C8B" w:rsidRPr="00C63D23" w:rsidRDefault="00C24C8B" w:rsidP="003335A1">
      <w:pPr>
        <w:pStyle w:val="Default"/>
        <w:spacing w:line="360" w:lineRule="auto"/>
        <w:ind w:firstLine="708"/>
        <w:jc w:val="both"/>
        <w:rPr>
          <w:rFonts w:ascii="Times New Roman" w:hAnsi="Times New Roman" w:cs="Times New Roman"/>
          <w:sz w:val="28"/>
          <w:szCs w:val="28"/>
          <w:lang w:val="uk-UA"/>
        </w:rPr>
      </w:pPr>
      <w:r w:rsidRPr="00C63D23">
        <w:rPr>
          <w:rFonts w:ascii="Times New Roman" w:hAnsi="Times New Roman" w:cs="Times New Roman"/>
          <w:b/>
          <w:bCs/>
          <w:sz w:val="28"/>
          <w:szCs w:val="28"/>
          <w:lang w:val="uk-UA"/>
        </w:rPr>
        <w:t xml:space="preserve">Кардіогенний шок: </w:t>
      </w:r>
      <w:r w:rsidRPr="00C63D23">
        <w:rPr>
          <w:rFonts w:ascii="Times New Roman" w:hAnsi="Times New Roman" w:cs="Times New Roman"/>
          <w:sz w:val="28"/>
          <w:szCs w:val="28"/>
          <w:lang w:val="uk-UA"/>
        </w:rPr>
        <w:t xml:space="preserve">систолічний AT менше ніж 90 мм рт. ст., ознаки зниженої перфузії органів і тканин (холодна волога бліда шкіра, олігоанурія), пульс на периферичних артеріях частий, м'який, ниткоподібний, може не визначатися, водночас виявляється відносно добра пульсація великих артерій (сонних, стегнових) унаслідок централізації кровообігу. Характерне зниження пульсового тиску, тахіпное, у деяких хворих – сухі або вологі хрипи в легенях. При цьому істотно знижений серцевий викид, ХОС і, на відміну від гіповолемії, підвищений тиск у легеневих капілярах (тиск заклинювання легеневої артерії) – понад 18 мм рт. ст. </w:t>
      </w:r>
    </w:p>
    <w:p w:rsidR="00C24C8B" w:rsidRPr="00C63D23" w:rsidRDefault="00C24C8B" w:rsidP="002C5C5F">
      <w:pPr>
        <w:pStyle w:val="Default"/>
        <w:spacing w:line="360" w:lineRule="auto"/>
        <w:ind w:firstLine="708"/>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Головним  механізмом виникнення кардіогенного шоку є зниження серцевого викиду, що не може бути компенсоване периферичною вазо-констрикцією і призводить до істотного зниження AT і гіпоперфузії. Його необхідно диференціювати зі станом малого серцевого викиду, що пов'язаний з абсолютним або, частіше, відносним зменшенням наповнення лівого шлуночка і спостерігається у хворих на гемодинамічно значущий інфаркт міокарда правого шлуночка  з інфарктом міокарда лівого шлуночка задньої (нижньої) локалізації, тампонадою серця, тромбоемболіями гілок легеневої артерії.</w:t>
      </w:r>
    </w:p>
    <w:p w:rsidR="00C24C8B" w:rsidRPr="00C63D23" w:rsidRDefault="00C24C8B" w:rsidP="002C5C5F">
      <w:pPr>
        <w:spacing w:after="0" w:line="360" w:lineRule="auto"/>
        <w:ind w:firstLine="709"/>
        <w:jc w:val="both"/>
        <w:rPr>
          <w:rFonts w:ascii="Times New Roman" w:hAnsi="Times New Roman" w:cs="Times New Roman"/>
          <w:sz w:val="28"/>
          <w:szCs w:val="28"/>
          <w:lang w:val="uk-UA"/>
        </w:rPr>
      </w:pPr>
      <w:r w:rsidRPr="00C63D23">
        <w:rPr>
          <w:rFonts w:ascii="Times New Roman" w:hAnsi="Times New Roman" w:cs="Times New Roman"/>
          <w:b/>
          <w:bCs/>
          <w:sz w:val="28"/>
          <w:szCs w:val="28"/>
          <w:lang w:val="uk-UA"/>
        </w:rPr>
        <w:t xml:space="preserve">Кардіогенний набряк легень </w:t>
      </w:r>
      <w:r w:rsidRPr="00C63D23">
        <w:rPr>
          <w:rFonts w:ascii="Times New Roman" w:hAnsi="Times New Roman" w:cs="Times New Roman"/>
          <w:sz w:val="28"/>
          <w:szCs w:val="28"/>
          <w:lang w:val="uk-UA"/>
        </w:rPr>
        <w:t xml:space="preserve">– гостра лівошлуночкова або лівопе-редсердна недостатність, що супроводжується тяжкою дихальною недостатністю і зниженням насичення артеріальної крові киснем &lt;90%. Лівошлуночкова недостатність властива гемодинамічному перевантаженню шлуночка (гі-пертензивний криз, аортальні вади серця, мітральна недостатність) або первинному ураженню міокарда (ІХС), а лівопередсердна – мітральному стенозу й міксомі лівого передсердя. При гіпертензивному кризі набряк легень розвивається на тлі високого AT при відносно збереженій функції лівого шлуночка. Кардіогенний набряк легень розвивається при зниженні викиду лівого шлуночка (або передсердя) і застою крові на шляхах кровотоку до лівих відділів серця, збільшенні гідростатичного тиску в капілярах легень, що призводить до виходу рідкої частини крові в інтерстиціальний простір й альвеоли. </w:t>
      </w:r>
    </w:p>
    <w:p w:rsidR="00C24C8B" w:rsidRPr="00C63D23" w:rsidRDefault="00C24C8B" w:rsidP="002C5C5F">
      <w:pPr>
        <w:spacing w:after="0" w:line="360" w:lineRule="auto"/>
        <w:ind w:firstLine="708"/>
        <w:jc w:val="both"/>
        <w:rPr>
          <w:rFonts w:ascii="Times New Roman" w:hAnsi="Times New Roman" w:cs="Times New Roman"/>
          <w:sz w:val="28"/>
          <w:szCs w:val="28"/>
          <w:lang w:val="uk-UA"/>
        </w:rPr>
      </w:pPr>
      <w:r w:rsidRPr="00C63D23">
        <w:rPr>
          <w:rFonts w:ascii="Times New Roman" w:hAnsi="Times New Roman" w:cs="Times New Roman"/>
          <w:b/>
          <w:bCs/>
          <w:sz w:val="28"/>
          <w:szCs w:val="28"/>
          <w:lang w:val="uk-UA"/>
        </w:rPr>
        <w:t xml:space="preserve">Гостра правошлуночкова недостатність: </w:t>
      </w:r>
      <w:r w:rsidRPr="00C63D23">
        <w:rPr>
          <w:rFonts w:ascii="Times New Roman" w:hAnsi="Times New Roman" w:cs="Times New Roman"/>
          <w:sz w:val="28"/>
          <w:szCs w:val="28"/>
          <w:lang w:val="uk-UA"/>
        </w:rPr>
        <w:t>зниження викиду правого шлуночка із застоєм крові та підвищенням тиску у венах великого кола кровообігу. Ізольована гостра правошлуночкова недостатність при тромбоемболії гілок легеневої артерії, а переважна – при гемодинамічно значущому інфаркті міокарда правого шлуночка у хворих з інфарктом міокарда задньої (ниж-ньої) стінки лівого шлуночка. Причиною правопередсердної недостатності може бути міксома правого передсердя.</w:t>
      </w:r>
    </w:p>
    <w:p w:rsidR="00C24C8B" w:rsidRPr="00C63D23" w:rsidRDefault="00C24C8B" w:rsidP="002C5C5F">
      <w:pPr>
        <w:spacing w:after="0" w:line="360" w:lineRule="auto"/>
        <w:ind w:firstLine="708"/>
        <w:jc w:val="both"/>
        <w:rPr>
          <w:rFonts w:ascii="Times New Roman" w:hAnsi="Times New Roman" w:cs="Times New Roman"/>
          <w:sz w:val="28"/>
          <w:szCs w:val="28"/>
          <w:lang w:val="uk-UA"/>
        </w:rPr>
      </w:pPr>
      <w:r w:rsidRPr="00C63D23">
        <w:rPr>
          <w:rFonts w:ascii="Times New Roman" w:hAnsi="Times New Roman" w:cs="Times New Roman"/>
          <w:b/>
          <w:bCs/>
          <w:sz w:val="28"/>
          <w:szCs w:val="28"/>
          <w:lang w:val="uk-UA"/>
        </w:rPr>
        <w:t xml:space="preserve">Бівентрикулярна (тотальна) серцева недостатність </w:t>
      </w:r>
      <w:r w:rsidRPr="00C63D23">
        <w:rPr>
          <w:rFonts w:ascii="Times New Roman" w:hAnsi="Times New Roman" w:cs="Times New Roman"/>
          <w:sz w:val="28"/>
          <w:szCs w:val="28"/>
          <w:lang w:val="uk-UA"/>
        </w:rPr>
        <w:t>розвивається в разі одночасного ураження обох шлуночків (наприклад, при міокардиті) або лівих відділів серця, що призводить до стійкого підвищення тиску в лівому передсерді, легеневої гіпертензії та перевантаження правого шлуночка опором і, як наслідок, до правошлуночкової недостатності.</w:t>
      </w:r>
    </w:p>
    <w:p w:rsidR="00C24C8B" w:rsidRPr="00C63D23" w:rsidRDefault="00C24C8B" w:rsidP="002C5C5F">
      <w:pPr>
        <w:pStyle w:val="Default"/>
        <w:spacing w:line="360" w:lineRule="auto"/>
        <w:ind w:firstLine="708"/>
        <w:jc w:val="both"/>
        <w:rPr>
          <w:rFonts w:ascii="Times New Roman" w:hAnsi="Times New Roman" w:cs="Times New Roman"/>
          <w:sz w:val="28"/>
          <w:szCs w:val="28"/>
          <w:lang w:val="uk-UA"/>
        </w:rPr>
      </w:pPr>
      <w:r w:rsidRPr="00C63D23">
        <w:rPr>
          <w:rFonts w:ascii="Times New Roman" w:hAnsi="Times New Roman" w:cs="Times New Roman"/>
          <w:b/>
          <w:bCs/>
          <w:sz w:val="28"/>
          <w:szCs w:val="28"/>
          <w:lang w:val="uk-UA"/>
        </w:rPr>
        <w:t xml:space="preserve">Декомпенсація хронічної серцевої недостатності </w:t>
      </w:r>
      <w:r w:rsidRPr="00C63D23">
        <w:rPr>
          <w:rFonts w:ascii="Times New Roman" w:hAnsi="Times New Roman" w:cs="Times New Roman"/>
          <w:sz w:val="28"/>
          <w:szCs w:val="28"/>
          <w:lang w:val="uk-UA"/>
        </w:rPr>
        <w:t xml:space="preserve">характеризується раптовою появою симптомів хронічної серцевої недостатності більш високого функціонального класу або лівошлуночкової (частіше) чи правошлуночкової гострої серцевої недостатності. </w:t>
      </w:r>
    </w:p>
    <w:p w:rsidR="00C24C8B" w:rsidRPr="00C63D23" w:rsidRDefault="00C24C8B" w:rsidP="002C5C5F">
      <w:pPr>
        <w:pStyle w:val="Default"/>
        <w:spacing w:line="360" w:lineRule="auto"/>
        <w:ind w:firstLine="708"/>
        <w:jc w:val="both"/>
        <w:rPr>
          <w:rFonts w:ascii="Times New Roman" w:hAnsi="Times New Roman" w:cs="Times New Roman"/>
          <w:sz w:val="28"/>
          <w:szCs w:val="28"/>
          <w:lang w:val="uk-UA"/>
        </w:rPr>
      </w:pPr>
      <w:r w:rsidRPr="00C63D23">
        <w:rPr>
          <w:rFonts w:ascii="Times New Roman" w:hAnsi="Times New Roman" w:cs="Times New Roman"/>
          <w:b/>
          <w:bCs/>
          <w:sz w:val="28"/>
          <w:szCs w:val="28"/>
          <w:lang w:val="uk-UA"/>
        </w:rPr>
        <w:t>Класифікацію Killip T</w:t>
      </w:r>
      <w:r w:rsidRPr="00C63D23">
        <w:rPr>
          <w:rFonts w:ascii="Times New Roman" w:hAnsi="Times New Roman" w:cs="Times New Roman"/>
          <w:sz w:val="28"/>
          <w:szCs w:val="28"/>
          <w:lang w:val="uk-UA"/>
        </w:rPr>
        <w:t xml:space="preserve">. (1967) використовують у хворих на  гострий інфаркт міокарда для оцінки важкості ураження міокарда та прогнозу: </w:t>
      </w:r>
    </w:p>
    <w:p w:rsidR="00C24C8B" w:rsidRPr="00C63D23" w:rsidRDefault="00C24C8B" w:rsidP="002C5C5F">
      <w:pPr>
        <w:pStyle w:val="Default"/>
        <w:spacing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Стадія I – немає ознак серцевої недостатності. </w:t>
      </w:r>
    </w:p>
    <w:p w:rsidR="00C24C8B" w:rsidRPr="00C63D23" w:rsidRDefault="00C24C8B" w:rsidP="002C5C5F">
      <w:pPr>
        <w:pStyle w:val="Default"/>
        <w:spacing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Стадія II – серцева недостатність (вологі хрипи в нижній половині легенів, III тон, ознаки венозної гіпертензії в легенях). </w:t>
      </w:r>
    </w:p>
    <w:p w:rsidR="00C24C8B" w:rsidRPr="00C63D23" w:rsidRDefault="00C24C8B" w:rsidP="002C5C5F">
      <w:pPr>
        <w:pStyle w:val="Default"/>
        <w:spacing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Стадія III – важка серцева недостатність (набряк легенів; вологі хрипи розповсюджуються більш, ніж на нижню половину легеневих полів).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Стадія IV – кардіогенний шок (САТ &lt;90 мм рт. ст. з ознаками периферичної вазоконстрикції (олігурія, ціаноз, пітливість).</w:t>
      </w:r>
    </w:p>
    <w:p w:rsidR="00C24C8B" w:rsidRPr="00C63D23" w:rsidRDefault="00C24C8B" w:rsidP="002C5C5F">
      <w:pPr>
        <w:autoSpaceDE w:val="0"/>
        <w:autoSpaceDN w:val="0"/>
        <w:adjustRightInd w:val="0"/>
        <w:spacing w:after="0" w:line="360" w:lineRule="auto"/>
        <w:ind w:firstLine="708"/>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Діагностика. </w:t>
      </w:r>
      <w:r w:rsidRPr="00C63D23">
        <w:rPr>
          <w:rFonts w:ascii="Times New Roman" w:hAnsi="Times New Roman" w:cs="Times New Roman"/>
          <w:color w:val="000000"/>
          <w:sz w:val="28"/>
          <w:szCs w:val="28"/>
          <w:lang w:val="uk-UA"/>
        </w:rPr>
        <w:t>Діагностичні заходи і невідкладне лікування гострої серцевої недостатності повинні проводитися невідкладно. За допомогою ЕКГ діагностують ішемію й некроз міокарда, порушення ритму серця і провідності. Ехокардіографія дозволяє оцінити стан систолічної і діастолічної функції шлуночків серця, ураження клапанів серця і ступінь регургітації, післяінфарктного зовнішнього або внутрішнього розриву міокарда, випоту в порожнину перикарда. Допплерівське дослідження кровотоку через тристулковий клапан дозволяє оцінити систолічний тиск в легеневій артерії.</w:t>
      </w:r>
    </w:p>
    <w:p w:rsidR="00C24C8B" w:rsidRPr="00C63D23" w:rsidRDefault="00C24C8B" w:rsidP="004C38CB">
      <w:pPr>
        <w:pStyle w:val="Default"/>
        <w:spacing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Рентгенологічне дослідження органів грудної клітки дає змогу оцінити розміри серця, його форму, виявити венозний застій у легенях, провести диференційну діагностику лівошлуночкової недостатності й захворювань легень (пневмонія, тромбоемболія гілок легеневої артерії) та розшарування аорти. Для гострої серцевої недостатності характерно зниження рСО2 артеріальної крові, яке спочатку знижено (через гіпервентиляцію), а в задавнених стадіях – підвищено. Для оцінювання КОС визначають метаболічний ацидоз із компенсаторним дихальним алкалозом (у відносно ранні стадії) або дихальним ацидозом (у пізні). Можливе підвищення креатиніну, аспарагінової та аланінової трансаміназ, білірубіну. У коагулограмі – ознаки синдрому дисемінованого внутрішньосудинного згортання крові. У відносно легких випадках достатньо оцінити насичення артеріальної крові киснем за допомогою пульсової оксиметрії. У деяких хворих для уточнення провідного патогенетичного механізму гострої серцевої недостатності потрібно оцінити гемодинамічні показники – тиск заклинювання легеневої артерії і серцевий викид (за допомогою плаваючого балонного катетера Сван-Ганзa). </w:t>
      </w:r>
    </w:p>
    <w:p w:rsidR="00C24C8B" w:rsidRPr="00C63D23" w:rsidRDefault="00C24C8B" w:rsidP="002C5C5F">
      <w:pPr>
        <w:spacing w:after="0" w:line="360" w:lineRule="auto"/>
        <w:jc w:val="center"/>
        <w:rPr>
          <w:rFonts w:ascii="Times New Roman" w:hAnsi="Times New Roman" w:cs="Times New Roman"/>
          <w:sz w:val="28"/>
          <w:szCs w:val="28"/>
          <w:lang w:val="uk-UA"/>
        </w:rPr>
      </w:pPr>
      <w:r w:rsidRPr="00C63D23">
        <w:rPr>
          <w:rFonts w:ascii="Times New Roman" w:hAnsi="Times New Roman" w:cs="Times New Roman"/>
          <w:sz w:val="28"/>
          <w:szCs w:val="28"/>
          <w:lang w:val="uk-UA"/>
        </w:rPr>
        <w:t>Алгоритм діагностики гострої серцевої недостатності</w:t>
      </w:r>
    </w:p>
    <w:p w:rsidR="00C24C8B" w:rsidRPr="00C63D23" w:rsidRDefault="00C24C8B" w:rsidP="002C5C5F">
      <w:pPr>
        <w:spacing w:after="0" w:line="360" w:lineRule="auto"/>
        <w:rPr>
          <w:rFonts w:ascii="Times New Roman" w:hAnsi="Times New Roman" w:cs="Times New Roman"/>
          <w:sz w:val="28"/>
          <w:szCs w:val="28"/>
          <w:lang w:val="uk-UA"/>
        </w:rPr>
      </w:pPr>
      <w:r w:rsidRPr="00BB1FA8">
        <w:rPr>
          <w:rFonts w:ascii="Times New Roman" w:hAnsi="Times New Roman" w:cs="Times New Roman"/>
          <w:noProof/>
          <w:sz w:val="28"/>
          <w:szCs w:val="28"/>
          <w:lang w:val="uk-UA"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22.25pt;height:235.5pt;visibility:visible">
            <v:imagedata r:id="rId7" o:title=""/>
          </v:shape>
        </w:pict>
      </w:r>
    </w:p>
    <w:p w:rsidR="00C24C8B" w:rsidRPr="00C63D23" w:rsidRDefault="00C24C8B" w:rsidP="003335A1">
      <w:pPr>
        <w:spacing w:after="0" w:line="360" w:lineRule="auto"/>
        <w:ind w:firstLine="709"/>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Сучасним маркером серцевої недостатності є мозковий натрійуретичний пептид, що вивільняється зі стінки шлуночків серця у відповідь на їхнє розтягнення або перевантаження об'ємом. Відсутність змін величини цього показника робить діагноз серцевої недостатності малоймовірним.</w:t>
      </w:r>
    </w:p>
    <w:p w:rsidR="00C24C8B" w:rsidRPr="00C63D23" w:rsidRDefault="00C24C8B" w:rsidP="003335A1">
      <w:pPr>
        <w:pStyle w:val="Default"/>
        <w:spacing w:line="360" w:lineRule="auto"/>
        <w:ind w:firstLine="709"/>
        <w:jc w:val="both"/>
        <w:rPr>
          <w:rFonts w:ascii="Times New Roman" w:hAnsi="Times New Roman" w:cs="Times New Roman"/>
          <w:sz w:val="28"/>
          <w:szCs w:val="28"/>
          <w:lang w:val="uk-UA"/>
        </w:rPr>
      </w:pPr>
      <w:r w:rsidRPr="00C63D23">
        <w:rPr>
          <w:rFonts w:ascii="Times New Roman" w:hAnsi="Times New Roman" w:cs="Times New Roman"/>
          <w:b/>
          <w:bCs/>
          <w:sz w:val="28"/>
          <w:szCs w:val="28"/>
          <w:lang w:val="uk-UA"/>
        </w:rPr>
        <w:t>Диференційна діагностика:</w:t>
      </w:r>
      <w:r w:rsidRPr="00C63D23">
        <w:rPr>
          <w:rFonts w:ascii="Times New Roman" w:hAnsi="Times New Roman" w:cs="Times New Roman"/>
          <w:sz w:val="28"/>
          <w:szCs w:val="28"/>
          <w:lang w:val="uk-UA"/>
        </w:rPr>
        <w:t xml:space="preserve"> </w:t>
      </w:r>
    </w:p>
    <w:p w:rsidR="00C24C8B" w:rsidRPr="00C63D23" w:rsidRDefault="00C24C8B" w:rsidP="002C5C5F">
      <w:pPr>
        <w:pStyle w:val="Default"/>
        <w:numPr>
          <w:ilvl w:val="0"/>
          <w:numId w:val="1"/>
        </w:numPr>
        <w:spacing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гострий респіраторний дистрес-синдром, що розвивається при : </w:t>
      </w:r>
    </w:p>
    <w:p w:rsidR="00C24C8B" w:rsidRPr="00C63D23" w:rsidRDefault="00C24C8B" w:rsidP="002C5C5F">
      <w:pPr>
        <w:pStyle w:val="Default"/>
        <w:spacing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 шок різної етіології (травми, опіки, інфекції та ін.); </w:t>
      </w:r>
    </w:p>
    <w:p w:rsidR="00C24C8B" w:rsidRPr="00C63D23" w:rsidRDefault="00C24C8B" w:rsidP="002C5C5F">
      <w:pPr>
        <w:pStyle w:val="Default"/>
        <w:spacing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 аспірація (води, шлункового вмісту); </w:t>
      </w:r>
    </w:p>
    <w:p w:rsidR="00C24C8B" w:rsidRPr="00C63D23" w:rsidRDefault="00C24C8B" w:rsidP="002C5C5F">
      <w:pPr>
        <w:pStyle w:val="Default"/>
        <w:spacing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 токсична дія лікарських речовин; </w:t>
      </w:r>
    </w:p>
    <w:p w:rsidR="00C24C8B" w:rsidRPr="00C63D23" w:rsidRDefault="00C24C8B" w:rsidP="002C5C5F">
      <w:pPr>
        <w:pStyle w:val="Default"/>
        <w:spacing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 інгаляція кисню у високих концентраціях; </w:t>
      </w:r>
    </w:p>
    <w:p w:rsidR="00C24C8B" w:rsidRPr="00C63D23" w:rsidRDefault="00C24C8B" w:rsidP="002C5C5F">
      <w:pPr>
        <w:pStyle w:val="Default"/>
        <w:spacing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 генералізовані легеневі інфекції; </w:t>
      </w:r>
    </w:p>
    <w:p w:rsidR="00C24C8B" w:rsidRPr="00C63D23" w:rsidRDefault="00C24C8B" w:rsidP="002C5C5F">
      <w:pPr>
        <w:pStyle w:val="Default"/>
        <w:spacing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 сепсис, панкреатит, жирова емболія. </w:t>
      </w:r>
    </w:p>
    <w:p w:rsidR="00C24C8B" w:rsidRPr="00C63D23" w:rsidRDefault="00C24C8B" w:rsidP="002C5C5F">
      <w:pPr>
        <w:pStyle w:val="ListParagraph"/>
        <w:numPr>
          <w:ilvl w:val="0"/>
          <w:numId w:val="1"/>
        </w:num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тромбоемболією легеневої артерії та бронхообструктивним синдромом (бронхіальна астма, хронічний бронхіт, емфізема легенів у стадії декомпенсації).</w:t>
      </w:r>
    </w:p>
    <w:p w:rsidR="00C24C8B" w:rsidRPr="00C63D23" w:rsidRDefault="00C24C8B" w:rsidP="004C38CB">
      <w:pPr>
        <w:autoSpaceDE w:val="0"/>
        <w:autoSpaceDN w:val="0"/>
        <w:adjustRightInd w:val="0"/>
        <w:spacing w:after="0" w:line="360" w:lineRule="auto"/>
        <w:ind w:firstLine="708"/>
        <w:jc w:val="center"/>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Загальні принципи  лікування хворих із гострою серцевою недостатністю</w:t>
      </w:r>
    </w:p>
    <w:p w:rsidR="00C24C8B" w:rsidRPr="00C63D23" w:rsidRDefault="00C24C8B" w:rsidP="003335A1">
      <w:pPr>
        <w:autoSpaceDE w:val="0"/>
        <w:autoSpaceDN w:val="0"/>
        <w:adjustRightInd w:val="0"/>
        <w:spacing w:after="0" w:line="360" w:lineRule="auto"/>
        <w:ind w:firstLine="708"/>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Усунення причин гострої серцевої недостатності: </w:t>
      </w:r>
    </w:p>
    <w:p w:rsidR="00C24C8B" w:rsidRPr="00C63D23" w:rsidRDefault="00C24C8B" w:rsidP="002C5C5F">
      <w:pPr>
        <w:pStyle w:val="ListParagraph"/>
        <w:numPr>
          <w:ilvl w:val="0"/>
          <w:numId w:val="1"/>
        </w:numPr>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тахі - або брадикардія, якщо вони є причинами гострої серцевої недостатності або посилюють її;</w:t>
      </w:r>
    </w:p>
    <w:p w:rsidR="00C24C8B" w:rsidRPr="00C63D23" w:rsidRDefault="00C24C8B" w:rsidP="002C5C5F">
      <w:pPr>
        <w:pStyle w:val="ListParagraph"/>
        <w:numPr>
          <w:ilvl w:val="0"/>
          <w:numId w:val="1"/>
        </w:num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оклюзія вінцевої артерії з розвитком гострого коронарного синдрому; </w:t>
      </w:r>
    </w:p>
    <w:p w:rsidR="00C24C8B" w:rsidRPr="00C63D23" w:rsidRDefault="00C24C8B" w:rsidP="002C5C5F">
      <w:pPr>
        <w:pStyle w:val="Default"/>
        <w:numPr>
          <w:ilvl w:val="0"/>
          <w:numId w:val="1"/>
        </w:numPr>
        <w:spacing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порушення внутрішньосерцевої гемодинаміки внаслідок клапанних вад, дефектів міжпередсердної або міжшлуночкової перегородок та ін.; </w:t>
      </w:r>
    </w:p>
    <w:p w:rsidR="00C24C8B" w:rsidRPr="00C63D23" w:rsidRDefault="00C24C8B" w:rsidP="002C5C5F">
      <w:pPr>
        <w:pStyle w:val="Default"/>
        <w:numPr>
          <w:ilvl w:val="0"/>
          <w:numId w:val="1"/>
        </w:numPr>
        <w:spacing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гіпертензивний криз; </w:t>
      </w:r>
    </w:p>
    <w:p w:rsidR="00C24C8B" w:rsidRPr="00C63D23" w:rsidRDefault="00C24C8B" w:rsidP="002C5C5F">
      <w:pPr>
        <w:pStyle w:val="Default"/>
        <w:numPr>
          <w:ilvl w:val="0"/>
          <w:numId w:val="1"/>
        </w:numPr>
        <w:spacing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тампонада серця. </w:t>
      </w:r>
    </w:p>
    <w:p w:rsidR="00C24C8B" w:rsidRPr="00C63D23" w:rsidRDefault="00C24C8B" w:rsidP="003335A1">
      <w:pPr>
        <w:pStyle w:val="Default"/>
        <w:spacing w:line="360" w:lineRule="auto"/>
        <w:ind w:firstLine="709"/>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При гострій серцевій недостатності за рідкісним винятком препарати варто вводити внутрішньовенно, що забезпечує найшвидший ефект.  Найпростішим методом боротьби з погіршенням оксигенації крові в легенях, артеріальної гіпоксемії і гіпоксії периферичних тканин є дихання 100% киснем з високою швидкістю його подачі (8–15 л/хв) для підтримання насичення артеріальної крові киснем понад 90%. Ефективним засобом збільшення скоротливої здатності міокарда й серцевого викиду, крім симпатоміметичних амінів, є внутрішньоаортальна балонна контрпульсація, що на відміну від інотропних агентів не збільшує потреби міокарда в кисні, не пригнічує скоротливості міокарда і не знижує AT (як деякі лікарські засоби, що застосовують для усунення ішемії міокарда або зменшення постнавантаження). Балонна контрпульсація протипоказана при аортальній регургітації, розшаруванні аорти й тяжкому периферичному атеросклерозі.</w:t>
      </w:r>
    </w:p>
    <w:p w:rsidR="00C24C8B" w:rsidRPr="00C63D23" w:rsidRDefault="00C24C8B" w:rsidP="004C38CB">
      <w:pPr>
        <w:pStyle w:val="Default"/>
        <w:spacing w:line="360" w:lineRule="auto"/>
        <w:ind w:firstLine="708"/>
        <w:jc w:val="both"/>
        <w:rPr>
          <w:rFonts w:ascii="Times New Roman" w:hAnsi="Times New Roman" w:cs="Times New Roman"/>
          <w:sz w:val="28"/>
          <w:szCs w:val="28"/>
          <w:lang w:val="uk-UA"/>
        </w:rPr>
      </w:pPr>
      <w:r w:rsidRPr="00C63D23">
        <w:rPr>
          <w:rFonts w:ascii="Times New Roman" w:hAnsi="Times New Roman" w:cs="Times New Roman"/>
          <w:b/>
          <w:bCs/>
          <w:sz w:val="28"/>
          <w:szCs w:val="28"/>
          <w:lang w:val="uk-UA"/>
        </w:rPr>
        <w:t>Медикаментозна терапія гострої серцевої недостатності</w:t>
      </w:r>
      <w:r w:rsidRPr="00C63D23">
        <w:rPr>
          <w:rFonts w:ascii="Times New Roman" w:hAnsi="Times New Roman" w:cs="Times New Roman"/>
          <w:sz w:val="28"/>
          <w:szCs w:val="28"/>
          <w:lang w:val="uk-UA"/>
        </w:rPr>
        <w:t xml:space="preserve">. Позитивні інотропні агенти тимчасово використовують у хворих із гострою серцевою недостатністю для збільшення скоротливості міокарда. Слід враховувати, що їхня дія найчастіше супроводжується підвищеною потребою міокарда в кисні. </w:t>
      </w:r>
    </w:p>
    <w:p w:rsidR="00C24C8B" w:rsidRPr="00C63D23" w:rsidRDefault="00C24C8B" w:rsidP="004C38CB">
      <w:pPr>
        <w:spacing w:after="0" w:line="360" w:lineRule="auto"/>
        <w:ind w:firstLine="708"/>
        <w:jc w:val="both"/>
        <w:rPr>
          <w:rFonts w:ascii="Times New Roman" w:hAnsi="Times New Roman" w:cs="Times New Roman"/>
          <w:sz w:val="28"/>
          <w:szCs w:val="28"/>
          <w:lang w:val="uk-UA"/>
        </w:rPr>
      </w:pPr>
      <w:r w:rsidRPr="00C63D23">
        <w:rPr>
          <w:rFonts w:ascii="Times New Roman" w:hAnsi="Times New Roman" w:cs="Times New Roman"/>
          <w:b/>
          <w:bCs/>
          <w:sz w:val="28"/>
          <w:szCs w:val="28"/>
          <w:lang w:val="uk-UA"/>
        </w:rPr>
        <w:t xml:space="preserve">Пресорні </w:t>
      </w:r>
      <w:r w:rsidRPr="00C63D23">
        <w:rPr>
          <w:rFonts w:ascii="Times New Roman" w:hAnsi="Times New Roman" w:cs="Times New Roman"/>
          <w:sz w:val="28"/>
          <w:szCs w:val="28"/>
          <w:lang w:val="uk-UA"/>
        </w:rPr>
        <w:t xml:space="preserve">(симпатоміметичні) </w:t>
      </w:r>
      <w:r w:rsidRPr="00C63D23">
        <w:rPr>
          <w:rFonts w:ascii="Times New Roman" w:hAnsi="Times New Roman" w:cs="Times New Roman"/>
          <w:b/>
          <w:bCs/>
          <w:sz w:val="28"/>
          <w:szCs w:val="28"/>
          <w:lang w:val="uk-UA"/>
        </w:rPr>
        <w:t xml:space="preserve">аміни </w:t>
      </w:r>
      <w:r w:rsidRPr="00C63D23">
        <w:rPr>
          <w:rFonts w:ascii="Times New Roman" w:hAnsi="Times New Roman" w:cs="Times New Roman"/>
          <w:sz w:val="28"/>
          <w:szCs w:val="28"/>
          <w:lang w:val="uk-UA"/>
        </w:rPr>
        <w:t>(норадреналін, допамін і добутамін). Лікування зазвичай починають із малих доз, які в разі потреби поступово збільшують (титрують) до отримання оптимального ефекту. Здебільшого для підбору дози доцільно проводити інвазивний контроль параметрів гемодинаміки з визначенням серцевого викиду й тиску заклинювання легеневої артерії. Загальним недоліком препаратів цієї групи є здатність спричинювати або збільшувати тахікардію (або брадикардію в разі використання норадреналіну), порушення ритму серця, ішемію міокарда. Норадреналін спричинює периферичну вазоконстрикцію (у тому числі черевних артеріол і судин нирок) унаслідок стимуляції α-адренорецепторів. Він показаний хворим із тяжкою артеріальною гіпотензією (систолічний AT нижче 70 мм рт. ст.), у разі низького периферичного судинного опору. Звичайна початкова доза норадреналіну становить 0,5–1 мкг/хв; надалі вона титрується до досяг</w:t>
      </w:r>
      <w:r>
        <w:rPr>
          <w:rFonts w:ascii="Times New Roman" w:hAnsi="Times New Roman" w:cs="Times New Roman"/>
          <w:sz w:val="28"/>
          <w:szCs w:val="28"/>
          <w:lang w:val="uk-UA"/>
        </w:rPr>
        <w:t>нення ефекту й у разі рефрактер</w:t>
      </w:r>
      <w:r w:rsidRPr="00C63D23">
        <w:rPr>
          <w:rFonts w:ascii="Times New Roman" w:hAnsi="Times New Roman" w:cs="Times New Roman"/>
          <w:sz w:val="28"/>
          <w:szCs w:val="28"/>
          <w:lang w:val="uk-UA"/>
        </w:rPr>
        <w:t>ного шоку може становити 8–30 мкг/хв.</w:t>
      </w:r>
    </w:p>
    <w:p w:rsidR="00C24C8B" w:rsidRPr="00C63D23" w:rsidRDefault="00C24C8B" w:rsidP="002C5C5F">
      <w:pPr>
        <w:spacing w:after="0" w:line="360" w:lineRule="auto"/>
        <w:ind w:firstLine="708"/>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Допамін стимулює α- і β-адренорецептори, а також допамінергічні рецептори, що містяться в судинах нирок і брижі. За умови інфузії в дозі 2–4 мкг/кг за 1 хв переважно впливає на допамінергічні рецептори, що призводить до розширення черевних артеріол і судин нирок. Це сприяє збільшенню темпу діурезу й подоланню рефрактерності до діуретиків, спричинених зниженою перфузією нирок. У дозах 5–10 мкг/кг за 1 хв допамін стимулює переважно β-адренорецептори, що сприяє збільшенню серцевого викиду, а в дозах 10–20 мкг/кг за 1 хв переважає стимуляції α-адренорецепторів з периферичною вазоконстрикцією. Допамін використовують для збільшення скоротливої здатності міокарда, купірування артеріальної гіпотензії, а також (зрідка) – для збільшення ЧСС у хворих із брадикардією, що потребує корекції.</w:t>
      </w:r>
    </w:p>
    <w:p w:rsidR="00C24C8B" w:rsidRPr="00C63D23" w:rsidRDefault="00C24C8B" w:rsidP="004C38CB">
      <w:pPr>
        <w:pStyle w:val="Default"/>
        <w:spacing w:line="360" w:lineRule="auto"/>
        <w:ind w:firstLine="708"/>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Добутамін – синтетичний катехоламін, що стимулює переважно адренорецептори. Це призводить до поліпшення скоротливої здатності міокарда й зниження периферичного судинного опору, тому препарат протипоказаний при артеріальній гіпотензії. Зазвичай використовують дози 5–20 мкг/кг за 1 хв. Добутамін можна поєднувати з допаміном. Добутамін здатний зменшити опір легеневих судин і є засобом вибору при лікуванні правошлуночкової недостатності. </w:t>
      </w:r>
    </w:p>
    <w:p w:rsidR="00C24C8B" w:rsidRPr="00C63D23" w:rsidRDefault="00C24C8B" w:rsidP="004C38CB">
      <w:pPr>
        <w:spacing w:after="0" w:line="360" w:lineRule="auto"/>
        <w:ind w:firstLine="708"/>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Призначення дигоксину для інфузій показано лише хворим з тяжкою декомпенсацією ХСН за наявності тахісистолічної форми фібриляції передсердь. Строфантин і корглікон, які широко застосовували раніше, не рекомендовані в сучасній клінічній практиці.</w:t>
      </w:r>
    </w:p>
    <w:p w:rsidR="00C24C8B" w:rsidRPr="00C63D23" w:rsidRDefault="00C24C8B" w:rsidP="004C38CB">
      <w:pPr>
        <w:pStyle w:val="Default"/>
        <w:spacing w:line="360" w:lineRule="auto"/>
        <w:ind w:firstLine="708"/>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Левосимендан - засіб, що підвищує чутливість скоротливих білків кардіоміоцитів до кальцію. Це єдиний представник цього класу, безпечність і ефективність якого доведена в низці багатоцентрових досліджень. Його позитивна інотропна дія не супроводжується підвищенням потреби міокарда в кисні й збільшенням симпатичних впливів на міокард. Крім того, левосимендан має вазодилатуючу й антиішемічну дію завдяки активізації калієвих каналів. 24-годинна інфузія препарату (навантажувальна доза 24–36 мкг/кг із наступною інфузією у дозі 0,4–0,6 мкг/кг за 1 хв) призводить до гемодинамічного й симптоматичного поліпшення при гострій серцевій недостатності й запобігає повторним епізодам декомпенсації при хронічній серцевій недостатності. </w:t>
      </w:r>
    </w:p>
    <w:p w:rsidR="00C24C8B" w:rsidRPr="00C63D23" w:rsidRDefault="00C24C8B" w:rsidP="004C38CB">
      <w:pPr>
        <w:spacing w:after="0" w:line="360" w:lineRule="auto"/>
        <w:ind w:firstLine="708"/>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Периферичні вазодилататори швидко зменшують перед- і постнавантаження внаслідок розширення вен й артеріол, що призводить до зменшення тиску в капілярах легень, зниження периферичного судинного опору й AT, їх не можна використовувати при гострій серцевій недостатності, що протікає з артеріальною гіпотензією.</w:t>
      </w:r>
      <w:r>
        <w:rPr>
          <w:rFonts w:ascii="Times New Roman" w:hAnsi="Times New Roman" w:cs="Times New Roman"/>
          <w:sz w:val="28"/>
          <w:szCs w:val="28"/>
          <w:lang w:val="uk-UA"/>
        </w:rPr>
        <w:t xml:space="preserve"> </w:t>
      </w:r>
      <w:r w:rsidRPr="00C63D23">
        <w:rPr>
          <w:rFonts w:ascii="Times New Roman" w:hAnsi="Times New Roman" w:cs="Times New Roman"/>
          <w:sz w:val="28"/>
          <w:szCs w:val="28"/>
          <w:lang w:val="uk-UA"/>
        </w:rPr>
        <w:t>Ефект нітрогліцерину розвивається через 1–2 хв і може тривати до 30 хв. При кардіальному набряку легень це найшвидший і найдоступніший спосіб зменшити гострі прояви синдрому. Якщо AT вище, ніж 100 мм рт. ст., внутрішньовенну інфузію нітрогліцерину зазвичай починають із 10–20 мкг/хв і збільшують на 5–10 мкг/хв кожні 5–10 хв до отримання бажаного гемодинамічного й/або клінічного ефекту. Нітрати ефективні при ішемії міокарда, невідкладних станах, що виникли у зв'язку з артеріальною гіпертензією або при декомпенсованій серцевій недостатності (зокрема при мітральній і аортальній регургітації).</w:t>
      </w:r>
    </w:p>
    <w:p w:rsidR="00C24C8B" w:rsidRPr="00C63D23" w:rsidRDefault="00C24C8B" w:rsidP="004C38CB">
      <w:pPr>
        <w:pStyle w:val="Default"/>
        <w:spacing w:line="360" w:lineRule="auto"/>
        <w:ind w:firstLine="708"/>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Морфін крім аналгезивної, седативної дії і збільшення тонусу блукаючого нерва має властивості периферичного венодилататора. Є засобом вибору для купірування набряку легень й усунення болю в грудній клітці, пов'язаного з ішемією міокарда. Уводять внутрішньовенно невеликими дозами (по 3–5 мг через кожні 5 хв до досягнення ефекту). </w:t>
      </w:r>
    </w:p>
    <w:p w:rsidR="00C24C8B" w:rsidRPr="00C63D23" w:rsidRDefault="00C24C8B" w:rsidP="004C38CB">
      <w:pPr>
        <w:spacing w:after="0" w:line="360" w:lineRule="auto"/>
        <w:ind w:firstLine="708"/>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Представником нового класу вазодилататорів є несеретид – рекомбінантний людський мозковий пептид, ідентичний ендогенному гормону, що продукується у відповідь на збільшення напруження стінки, гіпертрофію або перевантаження об'ємом. Несеретид має властивості венозного, артеріального й коронарного вазодилатат</w:t>
      </w:r>
      <w:r>
        <w:rPr>
          <w:rFonts w:ascii="Times New Roman" w:hAnsi="Times New Roman" w:cs="Times New Roman"/>
          <w:sz w:val="28"/>
          <w:szCs w:val="28"/>
          <w:lang w:val="uk-UA"/>
        </w:rPr>
        <w:t>ора, зменшує перед- і постнаван</w:t>
      </w:r>
      <w:r w:rsidRPr="00C63D23">
        <w:rPr>
          <w:rFonts w:ascii="Times New Roman" w:hAnsi="Times New Roman" w:cs="Times New Roman"/>
          <w:sz w:val="28"/>
          <w:szCs w:val="28"/>
          <w:lang w:val="uk-UA"/>
        </w:rPr>
        <w:t>таження лівого шлуночка й збільшує серцевий викид, не справляючи безпосереднього позитивного інотропного впливу.</w:t>
      </w:r>
    </w:p>
    <w:p w:rsidR="00C24C8B" w:rsidRPr="00C63D23" w:rsidRDefault="00C24C8B" w:rsidP="002C5C5F">
      <w:pPr>
        <w:autoSpaceDE w:val="0"/>
        <w:autoSpaceDN w:val="0"/>
        <w:adjustRightInd w:val="0"/>
        <w:spacing w:after="0" w:line="360" w:lineRule="auto"/>
        <w:ind w:firstLine="708"/>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Лікувальна тактика при різних варіантах гострої серцевої недостатності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Лікування кардіогенного набряку легень спрямоване на швидке зниження гідростатичного тиску в капілярах легень й усунення гіпоксії. Крім внутрішньовенного введення морфіну й сечогінного (фуросеміду 0,5–1 мг/кг), лікувальні заходи включають також надання хворому положення напівсидячи з опущеними ногами й забезпечення дихання 100% киснем. При AT понад 100 мм рт. ст. слід почати вживання нітрогліцерину під язик (по 1 таблетці кожні 5–10 хв) або використовувати нітрати у вигляді аерозолю до проведення внутрішньовенної інфузії нітрогліцерину. У хворих з артеріальною гіпертензією або гострою недостатністю мітрального чи аортального клапанів краще використовувати натрію нітропрусид (початкова доза 0,1 мкг/кг за 1 хв). Якщо реакція на першу дозу фуросеміду відсутня протягом 20 хв, його введення можна повторити. </w:t>
      </w:r>
    </w:p>
    <w:p w:rsidR="00C24C8B" w:rsidRPr="00C63D23" w:rsidRDefault="00C24C8B" w:rsidP="003335A1">
      <w:pPr>
        <w:spacing w:after="0" w:line="360" w:lineRule="auto"/>
        <w:ind w:firstLine="708"/>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Штучну вентиляцію легень (зі створенням позитивного тиску наприкінці видиху) зазвичай починають після того, як напруження кисню в артеріальній крові спаде до 60 мм рт. ст. завдяки вдиханню 100% кисню, а також за наявності клінічних проявів гіпоксії мозку або наростання ацидозу. У легших випадках можна використати дихання киснем під постійним позитивним тиском. Хворим із набряком легень, що не купірується, проводять інфузію добутаміну.</w:t>
      </w:r>
    </w:p>
    <w:p w:rsidR="00C24C8B" w:rsidRPr="00C63D23" w:rsidRDefault="00C24C8B" w:rsidP="004C38CB">
      <w:pPr>
        <w:pStyle w:val="Default"/>
        <w:spacing w:line="360" w:lineRule="auto"/>
        <w:ind w:firstLine="708"/>
        <w:jc w:val="both"/>
        <w:rPr>
          <w:rFonts w:ascii="Times New Roman" w:hAnsi="Times New Roman" w:cs="Times New Roman"/>
          <w:sz w:val="28"/>
          <w:szCs w:val="28"/>
          <w:lang w:val="uk-UA"/>
        </w:rPr>
      </w:pPr>
      <w:r w:rsidRPr="00C63D23">
        <w:rPr>
          <w:rFonts w:ascii="Times New Roman" w:hAnsi="Times New Roman" w:cs="Times New Roman"/>
          <w:b/>
          <w:bCs/>
          <w:sz w:val="28"/>
          <w:szCs w:val="28"/>
          <w:lang w:val="uk-UA"/>
        </w:rPr>
        <w:t>Гостра лівошлуночкова недостатність при артеріальній гіпотензії</w:t>
      </w:r>
      <w:r w:rsidRPr="00C63D23">
        <w:rPr>
          <w:rFonts w:ascii="Times New Roman" w:hAnsi="Times New Roman" w:cs="Times New Roman"/>
          <w:sz w:val="28"/>
          <w:szCs w:val="28"/>
          <w:lang w:val="uk-UA"/>
        </w:rPr>
        <w:t xml:space="preserve">. Спочатку слід переконатись у відсутності абсолютної чи відносної гіповолемії. Ознаками об'ємного перевантаження лівого шлуночка є III тон, вологі хрипи в легенях, на рентгенограмі органів грудної клітки – картина венозного застою в легенях. Часто (але не завжди) виявляють збільшення розмірів серця (за даними перкусії, рентгенологічного дослідження й ехокардіографії) і </w:t>
      </w:r>
      <w:r>
        <w:rPr>
          <w:rFonts w:ascii="Times New Roman" w:hAnsi="Times New Roman" w:cs="Times New Roman"/>
          <w:sz w:val="28"/>
          <w:szCs w:val="28"/>
          <w:lang w:val="uk-UA"/>
        </w:rPr>
        <w:t>п</w:t>
      </w:r>
      <w:r w:rsidRPr="00C63D23">
        <w:rPr>
          <w:rFonts w:ascii="Times New Roman" w:hAnsi="Times New Roman" w:cs="Times New Roman"/>
          <w:sz w:val="28"/>
          <w:szCs w:val="28"/>
          <w:lang w:val="uk-UA"/>
        </w:rPr>
        <w:t>ідвищення центрального венозного тиску. У нез'ясованих випадках доцільно вимірювати тиск заклинювання в легеневих капілярах (характерне його підвищення). У нез'ясованій ситуації, якщо немає набряку легень, доцільно швидко внутрішньовенно ввести 250–500 мл рідини (ізотонічного розчину або декстрану), ретельно контролюючи клінічні ознаки застою в легенях і центральний венозний тиск. Бажаний контроль тиску в легеневій артерії при її катетеризації. Якщо достатнього підвищення AT не досягнуто, варто почати інфузію пресорного агента, вибір якого залежить від рівня AT, поступово збільшуючи дозу. У хворих з дуже низьким AT використовують норадреналін, у разі підвищення AT до 80 мм рт. ст. можна перейти на допамін (починаючи з 4–5 мкг/кг за 1 хв), при AT 90 мм рт. ст. додають добутамін і зменшують дозу допаміну. При збереженні артеріальної гіпотензії і клінічних ознак кардіогенного шоку попри введення більших доз допаміну (понад 15 мкг/кг за 1 хв) показана внутрішньоаортальна балонна контрапульсація.</w:t>
      </w:r>
    </w:p>
    <w:p w:rsidR="00C24C8B" w:rsidRPr="00C63D23" w:rsidRDefault="00C24C8B" w:rsidP="002C5C5F">
      <w:pPr>
        <w:pStyle w:val="Default"/>
        <w:spacing w:line="360" w:lineRule="auto"/>
        <w:ind w:firstLine="708"/>
        <w:jc w:val="both"/>
        <w:rPr>
          <w:rFonts w:ascii="Times New Roman" w:hAnsi="Times New Roman" w:cs="Times New Roman"/>
          <w:sz w:val="28"/>
          <w:szCs w:val="28"/>
          <w:lang w:val="uk-UA"/>
        </w:rPr>
      </w:pPr>
      <w:r w:rsidRPr="00C63D23">
        <w:rPr>
          <w:rFonts w:ascii="Times New Roman" w:hAnsi="Times New Roman" w:cs="Times New Roman"/>
          <w:b/>
          <w:bCs/>
          <w:sz w:val="28"/>
          <w:szCs w:val="28"/>
          <w:lang w:val="uk-UA"/>
        </w:rPr>
        <w:t xml:space="preserve">Хворим з кардіогенним шоком як ускладненням інфаркту міокарда </w:t>
      </w:r>
      <w:r w:rsidRPr="00C63D23">
        <w:rPr>
          <w:rFonts w:ascii="Times New Roman" w:hAnsi="Times New Roman" w:cs="Times New Roman"/>
          <w:sz w:val="28"/>
          <w:szCs w:val="28"/>
          <w:lang w:val="uk-UA"/>
        </w:rPr>
        <w:t>провести невідкладне "відкриття" вінцевої артерії шляхом перкутанної ангіопластики (стентування), якщо це неможливо – системного тромболізису. Реперфузія міокарда дає змогу знизити летальність. При тяжкій правошлуночковій недостатності (інфаркті міокарда правого шлуночка, масивній тромбоемболії гілок легеневої артерії) виключають вазодилататори й сечогінні препарати. Підвищенню серцевого викиду і AT сприяє збільшення переднавантаження правого шлуночка за допомогою досить швидкого внутрішньовенного повторного введення 500 мл рідини, краще декстрану. Якщо введення рідини не дало ефекту, при відповідному рівні AT варто почати інфузію добутаміну.</w:t>
      </w:r>
    </w:p>
    <w:p w:rsidR="00C24C8B" w:rsidRPr="00C63D23" w:rsidRDefault="00C24C8B" w:rsidP="00ED6358">
      <w:pPr>
        <w:spacing w:after="0" w:line="360" w:lineRule="auto"/>
        <w:jc w:val="center"/>
        <w:rPr>
          <w:rFonts w:ascii="Times New Roman" w:hAnsi="Times New Roman" w:cs="Times New Roman"/>
          <w:b/>
          <w:bCs/>
          <w:sz w:val="28"/>
          <w:szCs w:val="28"/>
          <w:lang w:val="uk-UA"/>
        </w:rPr>
      </w:pPr>
      <w:r w:rsidRPr="00C63D23">
        <w:rPr>
          <w:rFonts w:ascii="Times New Roman" w:hAnsi="Times New Roman" w:cs="Times New Roman"/>
          <w:b/>
          <w:bCs/>
          <w:sz w:val="28"/>
          <w:szCs w:val="28"/>
          <w:lang w:val="uk-UA"/>
        </w:rPr>
        <w:t>Самостійна позааудиторна робота</w:t>
      </w:r>
    </w:p>
    <w:p w:rsidR="00C24C8B" w:rsidRPr="00C63D23" w:rsidRDefault="00C24C8B" w:rsidP="002C5C5F">
      <w:pPr>
        <w:spacing w:after="0" w:line="360" w:lineRule="auto"/>
        <w:jc w:val="center"/>
        <w:rPr>
          <w:rFonts w:ascii="Times New Roman" w:hAnsi="Times New Roman" w:cs="Times New Roman"/>
          <w:b/>
          <w:bCs/>
          <w:sz w:val="28"/>
          <w:szCs w:val="28"/>
          <w:lang w:val="uk-UA"/>
        </w:rPr>
      </w:pPr>
      <w:r w:rsidRPr="00C63D23">
        <w:rPr>
          <w:rFonts w:ascii="Times New Roman" w:hAnsi="Times New Roman" w:cs="Times New Roman"/>
          <w:b/>
          <w:bCs/>
          <w:sz w:val="28"/>
          <w:szCs w:val="28"/>
          <w:lang w:val="uk-UA"/>
        </w:rPr>
        <w:t>Контрольні питання за темою</w:t>
      </w:r>
    </w:p>
    <w:p w:rsidR="00C24C8B" w:rsidRPr="00C63D23" w:rsidRDefault="00C24C8B" w:rsidP="004525F5">
      <w:pPr>
        <w:pStyle w:val="ListParagraph"/>
        <w:numPr>
          <w:ilvl w:val="0"/>
          <w:numId w:val="7"/>
        </w:num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Визначення поняття гострої серцевої недостатності (ГСН); </w:t>
      </w:r>
    </w:p>
    <w:p w:rsidR="00C24C8B" w:rsidRPr="00C63D23" w:rsidRDefault="00C24C8B" w:rsidP="004525F5">
      <w:pPr>
        <w:pStyle w:val="ListParagraph"/>
        <w:numPr>
          <w:ilvl w:val="0"/>
          <w:numId w:val="7"/>
        </w:num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основні форми ГСН; </w:t>
      </w:r>
    </w:p>
    <w:p w:rsidR="00C24C8B" w:rsidRPr="00C63D23" w:rsidRDefault="00C24C8B" w:rsidP="004525F5">
      <w:pPr>
        <w:pStyle w:val="ListParagraph"/>
        <w:numPr>
          <w:ilvl w:val="0"/>
          <w:numId w:val="7"/>
        </w:num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захворювання та стани, що призводять до розвитку ГСН; </w:t>
      </w:r>
    </w:p>
    <w:p w:rsidR="00C24C8B" w:rsidRPr="00C63D23" w:rsidRDefault="00C24C8B" w:rsidP="004525F5">
      <w:pPr>
        <w:pStyle w:val="ListParagraph"/>
        <w:numPr>
          <w:ilvl w:val="0"/>
          <w:numId w:val="7"/>
        </w:num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алгоритм діагностики ГСН (Європейське товариство кардіологів, 2008 р.); </w:t>
      </w:r>
    </w:p>
    <w:p w:rsidR="00C24C8B" w:rsidRPr="00C63D23" w:rsidRDefault="00C24C8B" w:rsidP="004525F5">
      <w:pPr>
        <w:pStyle w:val="ListParagraph"/>
        <w:numPr>
          <w:ilvl w:val="0"/>
          <w:numId w:val="7"/>
        </w:num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патогенетичні варіанти набряку легень та його основні етіологічні чинники; </w:t>
      </w:r>
    </w:p>
    <w:p w:rsidR="00C24C8B" w:rsidRPr="00C63D23" w:rsidRDefault="00C24C8B" w:rsidP="004525F5">
      <w:pPr>
        <w:pStyle w:val="ListParagraph"/>
        <w:numPr>
          <w:ilvl w:val="0"/>
          <w:numId w:val="7"/>
        </w:num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патогенетичні варіанти шоку залежно від етіології та місця кардіогенного шоку;</w:t>
      </w:r>
    </w:p>
    <w:p w:rsidR="00C24C8B" w:rsidRPr="00C63D23" w:rsidRDefault="00C24C8B" w:rsidP="004525F5">
      <w:pPr>
        <w:pStyle w:val="ListParagraph"/>
        <w:numPr>
          <w:ilvl w:val="0"/>
          <w:numId w:val="7"/>
        </w:num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патогенез ГСН; </w:t>
      </w:r>
    </w:p>
    <w:p w:rsidR="00C24C8B" w:rsidRPr="00C63D23" w:rsidRDefault="00C24C8B" w:rsidP="004525F5">
      <w:pPr>
        <w:pStyle w:val="ListParagraph"/>
        <w:numPr>
          <w:ilvl w:val="0"/>
          <w:numId w:val="7"/>
        </w:num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діагностика ГСН (симптоми та клінічні ознаки ГСН; </w:t>
      </w:r>
    </w:p>
    <w:p w:rsidR="00C24C8B" w:rsidRPr="00C63D23" w:rsidRDefault="00C24C8B" w:rsidP="004525F5">
      <w:pPr>
        <w:pStyle w:val="ListParagraph"/>
        <w:numPr>
          <w:ilvl w:val="0"/>
          <w:numId w:val="7"/>
        </w:num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додаткові методи дослідження при ГСН, їх значення для діагностики, диференційної діагностики та лікування); </w:t>
      </w:r>
    </w:p>
    <w:p w:rsidR="00C24C8B" w:rsidRPr="00C63D23" w:rsidRDefault="00C24C8B" w:rsidP="004525F5">
      <w:pPr>
        <w:pStyle w:val="ListParagraph"/>
        <w:numPr>
          <w:ilvl w:val="0"/>
          <w:numId w:val="7"/>
        </w:num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зміни гемодинаміки при різних видах шоку; </w:t>
      </w:r>
    </w:p>
    <w:p w:rsidR="00C24C8B" w:rsidRPr="00C63D23" w:rsidRDefault="00C24C8B" w:rsidP="004525F5">
      <w:pPr>
        <w:pStyle w:val="ListParagraph"/>
        <w:numPr>
          <w:ilvl w:val="0"/>
          <w:numId w:val="7"/>
        </w:num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лікування ГСН.</w:t>
      </w:r>
    </w:p>
    <w:p w:rsidR="00C24C8B" w:rsidRPr="00C63D23" w:rsidRDefault="00C24C8B" w:rsidP="00344CF6">
      <w:pPr>
        <w:autoSpaceDE w:val="0"/>
        <w:autoSpaceDN w:val="0"/>
        <w:adjustRightInd w:val="0"/>
        <w:spacing w:after="0" w:line="360" w:lineRule="auto"/>
        <w:jc w:val="center"/>
        <w:rPr>
          <w:rFonts w:ascii="Times New Roman" w:hAnsi="Times New Roman" w:cs="Times New Roman"/>
          <w:b/>
          <w:bCs/>
          <w:color w:val="000000"/>
          <w:sz w:val="28"/>
          <w:szCs w:val="28"/>
          <w:lang w:val="uk-UA"/>
        </w:rPr>
      </w:pPr>
      <w:r w:rsidRPr="00C63D23">
        <w:rPr>
          <w:rFonts w:ascii="Times New Roman" w:hAnsi="Times New Roman" w:cs="Times New Roman"/>
          <w:b/>
          <w:bCs/>
          <w:color w:val="000000"/>
          <w:sz w:val="28"/>
          <w:szCs w:val="28"/>
          <w:lang w:val="uk-UA"/>
        </w:rPr>
        <w:t>Тестові завдання для самоконтролю</w:t>
      </w:r>
    </w:p>
    <w:p w:rsidR="00C24C8B" w:rsidRPr="00C63D23" w:rsidRDefault="00C24C8B" w:rsidP="00344CF6">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1. У хворог60 років, який 16 років страждає на гіпертонічну хворобу на фоні гіпертонічного кризу розвинулась гостра  лівошлуночкова  недостатність. Який препарат найдоцільніше призначити цьому хворому?</w:t>
      </w:r>
    </w:p>
    <w:p w:rsidR="00C24C8B" w:rsidRPr="00C63D23" w:rsidRDefault="00C24C8B" w:rsidP="00344CF6">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A</w:t>
      </w:r>
      <w:r w:rsidRPr="00C63D23">
        <w:rPr>
          <w:rFonts w:ascii="Times New Roman" w:hAnsi="Times New Roman" w:cs="Times New Roman"/>
          <w:sz w:val="28"/>
          <w:szCs w:val="28"/>
          <w:lang w:val="uk-UA"/>
        </w:rPr>
        <w:tab/>
        <w:t>Нітропрусид натрія</w:t>
      </w:r>
    </w:p>
    <w:p w:rsidR="00C24C8B" w:rsidRPr="00C63D23" w:rsidRDefault="00C24C8B" w:rsidP="00344CF6">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B</w:t>
      </w:r>
      <w:r w:rsidRPr="00C63D23">
        <w:rPr>
          <w:rFonts w:ascii="Times New Roman" w:hAnsi="Times New Roman" w:cs="Times New Roman"/>
          <w:sz w:val="28"/>
          <w:szCs w:val="28"/>
          <w:lang w:val="uk-UA"/>
        </w:rPr>
        <w:tab/>
        <w:t>Ніфедипін</w:t>
      </w:r>
    </w:p>
    <w:p w:rsidR="00C24C8B" w:rsidRPr="00C63D23" w:rsidRDefault="00C24C8B" w:rsidP="00344CF6">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C</w:t>
      </w:r>
      <w:r w:rsidRPr="00C63D23">
        <w:rPr>
          <w:rFonts w:ascii="Times New Roman" w:hAnsi="Times New Roman" w:cs="Times New Roman"/>
          <w:sz w:val="28"/>
          <w:szCs w:val="28"/>
          <w:lang w:val="uk-UA"/>
        </w:rPr>
        <w:tab/>
        <w:t>Анаприлін</w:t>
      </w:r>
    </w:p>
    <w:p w:rsidR="00C24C8B" w:rsidRPr="00C63D23" w:rsidRDefault="00C24C8B" w:rsidP="00344CF6">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D</w:t>
      </w:r>
      <w:r w:rsidRPr="00C63D23">
        <w:rPr>
          <w:rFonts w:ascii="Times New Roman" w:hAnsi="Times New Roman" w:cs="Times New Roman"/>
          <w:sz w:val="28"/>
          <w:szCs w:val="28"/>
          <w:lang w:val="uk-UA"/>
        </w:rPr>
        <w:tab/>
        <w:t>Верошпірон</w:t>
      </w:r>
    </w:p>
    <w:p w:rsidR="00C24C8B" w:rsidRPr="00C63D23" w:rsidRDefault="00C24C8B" w:rsidP="00344CF6">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E</w:t>
      </w:r>
      <w:r w:rsidRPr="00C63D23">
        <w:rPr>
          <w:rFonts w:ascii="Times New Roman" w:hAnsi="Times New Roman" w:cs="Times New Roman"/>
          <w:sz w:val="28"/>
          <w:szCs w:val="28"/>
          <w:lang w:val="uk-UA"/>
        </w:rPr>
        <w:tab/>
        <w:t>Ка</w:t>
      </w:r>
      <w:r>
        <w:rPr>
          <w:rFonts w:ascii="Times New Roman" w:hAnsi="Times New Roman" w:cs="Times New Roman"/>
          <w:sz w:val="28"/>
          <w:szCs w:val="28"/>
          <w:lang w:val="uk-UA"/>
        </w:rPr>
        <w:t>п</w:t>
      </w:r>
      <w:r w:rsidRPr="00C63D23">
        <w:rPr>
          <w:rFonts w:ascii="Times New Roman" w:hAnsi="Times New Roman" w:cs="Times New Roman"/>
          <w:sz w:val="28"/>
          <w:szCs w:val="28"/>
          <w:lang w:val="uk-UA"/>
        </w:rPr>
        <w:t>топрил</w:t>
      </w:r>
    </w:p>
    <w:p w:rsidR="00C24C8B" w:rsidRPr="00C63D23" w:rsidRDefault="00C24C8B" w:rsidP="00344CF6">
      <w:pPr>
        <w:spacing w:after="0" w:line="360" w:lineRule="auto"/>
        <w:jc w:val="both"/>
        <w:rPr>
          <w:rFonts w:ascii="Times New Roman" w:hAnsi="Times New Roman" w:cs="Times New Roman"/>
          <w:sz w:val="28"/>
          <w:szCs w:val="28"/>
          <w:lang w:val="uk-UA"/>
        </w:rPr>
      </w:pPr>
    </w:p>
    <w:p w:rsidR="00C24C8B" w:rsidRPr="00C63D23" w:rsidRDefault="00C24C8B" w:rsidP="00344CF6">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2. Хвора 47 років, поступила із скаргами на напади сильного головно</w:t>
      </w:r>
      <w:r w:rsidRPr="00C63D23">
        <w:rPr>
          <w:rFonts w:ascii="Times New Roman" w:hAnsi="Times New Roman" w:cs="Times New Roman"/>
          <w:sz w:val="28"/>
          <w:szCs w:val="28"/>
          <w:lang w:val="uk-UA"/>
        </w:rPr>
        <w:softHyphen/>
        <w:t>го болю, який супроводжувався від</w:t>
      </w:r>
      <w:r w:rsidRPr="00C63D23">
        <w:rPr>
          <w:rFonts w:ascii="Times New Roman" w:hAnsi="Times New Roman" w:cs="Times New Roman"/>
          <w:sz w:val="28"/>
          <w:szCs w:val="28"/>
          <w:lang w:val="uk-UA"/>
        </w:rPr>
        <w:softHyphen/>
        <w:t>чуттям пульсації у скронях, головокружінням, серцебиттям, пітливістю, іноді блюванням, болем за грудиною. Під час нападу AT різко підвищується до 280/140 мм рт. ст. Напади виника</w:t>
      </w:r>
      <w:r w:rsidRPr="00C63D23">
        <w:rPr>
          <w:rFonts w:ascii="Times New Roman" w:hAnsi="Times New Roman" w:cs="Times New Roman"/>
          <w:sz w:val="28"/>
          <w:szCs w:val="28"/>
          <w:lang w:val="uk-UA"/>
        </w:rPr>
        <w:softHyphen/>
        <w:t>ють спонтанно, часто вночі або рано-вранці, тривають 20-40 хв. Про який механізм гіпертонічної кризи можна думати у даної хворої?</w:t>
      </w:r>
    </w:p>
    <w:p w:rsidR="00C24C8B" w:rsidRPr="00C63D23" w:rsidRDefault="00C24C8B" w:rsidP="00344CF6">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А. Збільшення виділення вазопресину</w:t>
      </w:r>
    </w:p>
    <w:p w:rsidR="00C24C8B" w:rsidRPr="00C63D23" w:rsidRDefault="00C24C8B" w:rsidP="00344CF6">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В.  Збільшення рівня альдостерону</w:t>
      </w:r>
    </w:p>
    <w:p w:rsidR="00C24C8B" w:rsidRPr="00C63D23" w:rsidRDefault="00C24C8B" w:rsidP="00344CF6">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С.  Збільшення плазмової активності реніну</w:t>
      </w:r>
    </w:p>
    <w:p w:rsidR="00C24C8B" w:rsidRPr="00C63D23" w:rsidRDefault="00C24C8B" w:rsidP="00344CF6">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D.  Збільшення концентрації катехоламінів</w:t>
      </w:r>
    </w:p>
    <w:p w:rsidR="00C24C8B" w:rsidRPr="00C63D23" w:rsidRDefault="00C24C8B" w:rsidP="00344CF6">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Е.   Збільшення виділення тироксину</w:t>
      </w:r>
    </w:p>
    <w:p w:rsidR="00C24C8B" w:rsidRPr="00C63D23" w:rsidRDefault="00C24C8B" w:rsidP="00344CF6">
      <w:pPr>
        <w:spacing w:after="0" w:line="360" w:lineRule="auto"/>
        <w:jc w:val="both"/>
        <w:rPr>
          <w:rFonts w:ascii="Times New Roman" w:hAnsi="Times New Roman" w:cs="Times New Roman"/>
          <w:sz w:val="28"/>
          <w:szCs w:val="28"/>
          <w:lang w:val="uk-UA"/>
        </w:rPr>
      </w:pPr>
    </w:p>
    <w:p w:rsidR="00C24C8B" w:rsidRPr="00C63D23" w:rsidRDefault="00C24C8B" w:rsidP="00344CF6">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3. Жінка, 33 років скаржиться на запаморочення, головний біль, серцебиття, тремор. Вже кілька місяців перебуває на амбулаторному спостереженні з приводу підвищення AT. Останнім часом такі напади почастішали, стали тяжчими. Об'єктивно: хвора вкрита липким потом, тремор кінцівок, ЧСС — 110 за 1 хв, АТ - 220/140 мм рт. ст. Серцеві тони ослаблені. В крові: л. – 9,8·10</w:t>
      </w:r>
      <w:r w:rsidRPr="00C63D23">
        <w:rPr>
          <w:rFonts w:ascii="Times New Roman" w:hAnsi="Times New Roman" w:cs="Times New Roman"/>
          <w:sz w:val="28"/>
          <w:szCs w:val="28"/>
          <w:vertAlign w:val="superscript"/>
          <w:lang w:val="uk-UA"/>
        </w:rPr>
        <w:t>9</w:t>
      </w:r>
      <w:r w:rsidRPr="00C63D23">
        <w:rPr>
          <w:rFonts w:ascii="Times New Roman" w:hAnsi="Times New Roman" w:cs="Times New Roman"/>
          <w:sz w:val="28"/>
          <w:szCs w:val="28"/>
          <w:lang w:val="uk-UA"/>
        </w:rPr>
        <w:t>/л, ШОЕ - 22 мм/год. Глюкоза в крові - 9,8 ммоль/л. Яке захворювання найімовірніше спричинило виникнення подібної кризи?</w:t>
      </w:r>
    </w:p>
    <w:p w:rsidR="00C24C8B" w:rsidRPr="00C63D23" w:rsidRDefault="00C24C8B" w:rsidP="00344CF6">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А.      Феохромоцитома.</w:t>
      </w:r>
    </w:p>
    <w:p w:rsidR="00C24C8B" w:rsidRPr="00C63D23" w:rsidRDefault="00C24C8B" w:rsidP="00344CF6">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В.      Гіпертонічна хвороба</w:t>
      </w:r>
    </w:p>
    <w:p w:rsidR="00C24C8B" w:rsidRPr="00C63D23" w:rsidRDefault="00C24C8B" w:rsidP="00344CF6">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C.</w:t>
      </w:r>
      <w:r w:rsidRPr="00C63D23">
        <w:rPr>
          <w:rFonts w:ascii="Times New Roman" w:hAnsi="Times New Roman" w:cs="Times New Roman"/>
          <w:sz w:val="28"/>
          <w:szCs w:val="28"/>
          <w:lang w:val="uk-UA"/>
        </w:rPr>
        <w:tab/>
        <w:t>Прееклампсія.</w:t>
      </w:r>
    </w:p>
    <w:p w:rsidR="00C24C8B" w:rsidRPr="00C63D23" w:rsidRDefault="00C24C8B" w:rsidP="00344CF6">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D.</w:t>
      </w:r>
      <w:r w:rsidRPr="00C63D23">
        <w:rPr>
          <w:rFonts w:ascii="Times New Roman" w:hAnsi="Times New Roman" w:cs="Times New Roman"/>
          <w:sz w:val="28"/>
          <w:szCs w:val="28"/>
          <w:lang w:val="uk-UA"/>
        </w:rPr>
        <w:tab/>
        <w:t>Первинний гіперальдостеронізм.</w:t>
      </w:r>
    </w:p>
    <w:p w:rsidR="00C24C8B" w:rsidRPr="00C63D23" w:rsidRDefault="00C24C8B" w:rsidP="00344CF6">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Е.      Діабетичний гломерулосклероз.</w:t>
      </w:r>
    </w:p>
    <w:p w:rsidR="00C24C8B" w:rsidRPr="00C63D23" w:rsidRDefault="00C24C8B" w:rsidP="00344CF6">
      <w:pPr>
        <w:spacing w:after="0" w:line="360" w:lineRule="auto"/>
        <w:jc w:val="both"/>
        <w:rPr>
          <w:rFonts w:ascii="Times New Roman" w:hAnsi="Times New Roman" w:cs="Times New Roman"/>
          <w:sz w:val="28"/>
          <w:szCs w:val="28"/>
          <w:lang w:val="uk-UA"/>
        </w:rPr>
      </w:pPr>
    </w:p>
    <w:p w:rsidR="00C24C8B" w:rsidRPr="00C63D23" w:rsidRDefault="00C24C8B" w:rsidP="00344CF6">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4. Хвора 60 років, вступила до при</w:t>
      </w:r>
      <w:r w:rsidRPr="00C63D23">
        <w:rPr>
          <w:rFonts w:ascii="Times New Roman" w:hAnsi="Times New Roman" w:cs="Times New Roman"/>
          <w:sz w:val="28"/>
          <w:szCs w:val="28"/>
          <w:lang w:val="uk-UA"/>
        </w:rPr>
        <w:softHyphen/>
        <w:t>ймального відділення з нападом яду</w:t>
      </w:r>
      <w:r w:rsidRPr="00C63D23">
        <w:rPr>
          <w:rFonts w:ascii="Times New Roman" w:hAnsi="Times New Roman" w:cs="Times New Roman"/>
          <w:sz w:val="28"/>
          <w:szCs w:val="28"/>
          <w:lang w:val="uk-UA"/>
        </w:rPr>
        <w:softHyphen/>
        <w:t>хи. Хворіє на гіпертонічну хворобу 16 років, 3 роки тому перенесла інфаркт міокарда. Об'єктивно: ортопное, шкір</w:t>
      </w:r>
      <w:r w:rsidRPr="00C63D23">
        <w:rPr>
          <w:rFonts w:ascii="Times New Roman" w:hAnsi="Times New Roman" w:cs="Times New Roman"/>
          <w:sz w:val="28"/>
          <w:szCs w:val="28"/>
          <w:lang w:val="uk-UA"/>
        </w:rPr>
        <w:softHyphen/>
        <w:t>ні покриви бліді, холодний піт, акроціаноз. AT - 230/130 мм рт. ст., пульс -108/хв., частота дихання - 36/хв. Аускультативно: розсіяні сухі хрипи над усіма ділянками легень, в нижніх відділах - вологі середньопухирчасті. Яке найбільш імовірне ускладнення?</w:t>
      </w:r>
    </w:p>
    <w:p w:rsidR="00C24C8B" w:rsidRPr="00C63D23" w:rsidRDefault="00C24C8B" w:rsidP="00344CF6">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A.</w:t>
      </w:r>
      <w:r w:rsidRPr="00C63D23">
        <w:rPr>
          <w:rFonts w:ascii="Times New Roman" w:hAnsi="Times New Roman" w:cs="Times New Roman"/>
          <w:sz w:val="28"/>
          <w:szCs w:val="28"/>
          <w:lang w:val="uk-UA"/>
        </w:rPr>
        <w:tab/>
        <w:t>Гострий інфаркт міокарда</w:t>
      </w:r>
    </w:p>
    <w:p w:rsidR="00C24C8B" w:rsidRPr="00C63D23" w:rsidRDefault="00C24C8B" w:rsidP="00344CF6">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B.</w:t>
      </w:r>
      <w:r w:rsidRPr="00C63D23">
        <w:rPr>
          <w:rFonts w:ascii="Times New Roman" w:hAnsi="Times New Roman" w:cs="Times New Roman"/>
          <w:sz w:val="28"/>
          <w:szCs w:val="28"/>
          <w:lang w:val="uk-UA"/>
        </w:rPr>
        <w:tab/>
        <w:t>Гостра лівошлуночкова недо</w:t>
      </w:r>
      <w:r w:rsidRPr="00C63D23">
        <w:rPr>
          <w:rFonts w:ascii="Times New Roman" w:hAnsi="Times New Roman" w:cs="Times New Roman"/>
          <w:sz w:val="28"/>
          <w:szCs w:val="28"/>
          <w:lang w:val="uk-UA"/>
        </w:rPr>
        <w:softHyphen/>
        <w:t>статність</w:t>
      </w:r>
    </w:p>
    <w:p w:rsidR="00C24C8B" w:rsidRPr="00C63D23" w:rsidRDefault="00C24C8B" w:rsidP="00344CF6">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C.</w:t>
      </w:r>
      <w:r w:rsidRPr="00C63D23">
        <w:rPr>
          <w:rFonts w:ascii="Times New Roman" w:hAnsi="Times New Roman" w:cs="Times New Roman"/>
          <w:sz w:val="28"/>
          <w:szCs w:val="28"/>
          <w:lang w:val="uk-UA"/>
        </w:rPr>
        <w:tab/>
        <w:t>Напад бронхіальної астми</w:t>
      </w:r>
    </w:p>
    <w:p w:rsidR="00C24C8B" w:rsidRPr="00C63D23" w:rsidRDefault="00C24C8B" w:rsidP="00344CF6">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D.</w:t>
      </w:r>
      <w:r w:rsidRPr="00C63D23">
        <w:rPr>
          <w:rFonts w:ascii="Times New Roman" w:hAnsi="Times New Roman" w:cs="Times New Roman"/>
          <w:sz w:val="28"/>
          <w:szCs w:val="28"/>
          <w:lang w:val="uk-UA"/>
        </w:rPr>
        <w:tab/>
        <w:t>Тромбоемболія легеневої артерії</w:t>
      </w:r>
    </w:p>
    <w:p w:rsidR="00C24C8B" w:rsidRPr="00C63D23" w:rsidRDefault="00C24C8B" w:rsidP="00344CF6">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E.</w:t>
      </w:r>
      <w:r w:rsidRPr="00C63D23">
        <w:rPr>
          <w:rFonts w:ascii="Times New Roman" w:hAnsi="Times New Roman" w:cs="Times New Roman"/>
          <w:sz w:val="28"/>
          <w:szCs w:val="28"/>
          <w:lang w:val="uk-UA"/>
        </w:rPr>
        <w:tab/>
        <w:t>Гостра правошлуночкова недостатність</w:t>
      </w:r>
    </w:p>
    <w:p w:rsidR="00C24C8B" w:rsidRPr="00C63D23" w:rsidRDefault="00C24C8B" w:rsidP="00344CF6">
      <w:pPr>
        <w:spacing w:after="0" w:line="360" w:lineRule="auto"/>
        <w:jc w:val="both"/>
        <w:rPr>
          <w:rFonts w:ascii="Times New Roman" w:hAnsi="Times New Roman" w:cs="Times New Roman"/>
          <w:sz w:val="28"/>
          <w:szCs w:val="28"/>
          <w:lang w:val="uk-UA"/>
        </w:rPr>
      </w:pPr>
    </w:p>
    <w:p w:rsidR="00C24C8B" w:rsidRPr="00C63D23" w:rsidRDefault="00C24C8B" w:rsidP="00344CF6">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5. Хворий 63 років, 2 роки тому переніс інфаркт міокарда, скаржиться на приступи задишки вночі. Об'єктив</w:t>
      </w:r>
      <w:r w:rsidRPr="00C63D23">
        <w:rPr>
          <w:rFonts w:ascii="Times New Roman" w:hAnsi="Times New Roman" w:cs="Times New Roman"/>
          <w:sz w:val="28"/>
          <w:szCs w:val="28"/>
          <w:lang w:val="uk-UA"/>
        </w:rPr>
        <w:softHyphen/>
        <w:t>но: стан хворого важкий, ортопное. Акроціаноз. Пульс - 120/хв. AT -100/60 мм рт. ст. ЧД - 36/хв., ритмічне. І тон на верхівці ослаблений, ритм галопу, акцент II тону на легеневій ар</w:t>
      </w:r>
      <w:r w:rsidRPr="00C63D23">
        <w:rPr>
          <w:rFonts w:ascii="Times New Roman" w:hAnsi="Times New Roman" w:cs="Times New Roman"/>
          <w:sz w:val="28"/>
          <w:szCs w:val="28"/>
          <w:lang w:val="uk-UA"/>
        </w:rPr>
        <w:softHyphen/>
        <w:t>терії. Над легенями в нижніх відділах послаблене дихання. Яке ускладнення виникло у хворого?</w:t>
      </w:r>
    </w:p>
    <w:p w:rsidR="00C24C8B" w:rsidRPr="00C63D23" w:rsidRDefault="00C24C8B" w:rsidP="00344CF6">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A.</w:t>
      </w:r>
      <w:r w:rsidRPr="00C63D23">
        <w:rPr>
          <w:rFonts w:ascii="Times New Roman" w:hAnsi="Times New Roman" w:cs="Times New Roman"/>
          <w:sz w:val="28"/>
          <w:szCs w:val="28"/>
          <w:lang w:val="uk-UA"/>
        </w:rPr>
        <w:tab/>
        <w:t>Напад бронхіальної астми</w:t>
      </w:r>
    </w:p>
    <w:p w:rsidR="00C24C8B" w:rsidRPr="00C63D23" w:rsidRDefault="00C24C8B" w:rsidP="00344CF6">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B.</w:t>
      </w:r>
      <w:r w:rsidRPr="00C63D23">
        <w:rPr>
          <w:rFonts w:ascii="Times New Roman" w:hAnsi="Times New Roman" w:cs="Times New Roman"/>
          <w:sz w:val="28"/>
          <w:szCs w:val="28"/>
          <w:lang w:val="uk-UA"/>
        </w:rPr>
        <w:tab/>
        <w:t>Гостре легеневе серце</w:t>
      </w:r>
    </w:p>
    <w:p w:rsidR="00C24C8B" w:rsidRPr="00C63D23" w:rsidRDefault="00C24C8B" w:rsidP="00344CF6">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C.</w:t>
      </w:r>
      <w:r w:rsidRPr="00C63D23">
        <w:rPr>
          <w:rFonts w:ascii="Times New Roman" w:hAnsi="Times New Roman" w:cs="Times New Roman"/>
          <w:sz w:val="28"/>
          <w:szCs w:val="28"/>
          <w:lang w:val="uk-UA"/>
        </w:rPr>
        <w:tab/>
        <w:t>Напад серцевої астми</w:t>
      </w:r>
    </w:p>
    <w:p w:rsidR="00C24C8B" w:rsidRPr="00C63D23" w:rsidRDefault="00C24C8B" w:rsidP="00344CF6">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D.</w:t>
      </w:r>
      <w:r w:rsidRPr="00C63D23">
        <w:rPr>
          <w:rFonts w:ascii="Times New Roman" w:hAnsi="Times New Roman" w:cs="Times New Roman"/>
          <w:sz w:val="28"/>
          <w:szCs w:val="28"/>
          <w:lang w:val="uk-UA"/>
        </w:rPr>
        <w:tab/>
        <w:t>Кардіогенний шок</w:t>
      </w:r>
    </w:p>
    <w:p w:rsidR="00C24C8B" w:rsidRPr="00C63D23" w:rsidRDefault="00C24C8B" w:rsidP="00344CF6">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E.</w:t>
      </w:r>
      <w:r w:rsidRPr="00C63D23">
        <w:rPr>
          <w:rFonts w:ascii="Times New Roman" w:hAnsi="Times New Roman" w:cs="Times New Roman"/>
          <w:sz w:val="28"/>
          <w:szCs w:val="28"/>
          <w:lang w:val="uk-UA"/>
        </w:rPr>
        <w:tab/>
        <w:t>Тромбоемболія легеневої артерії</w:t>
      </w:r>
    </w:p>
    <w:p w:rsidR="00C24C8B" w:rsidRPr="00C63D23" w:rsidRDefault="00C24C8B" w:rsidP="00344CF6">
      <w:pPr>
        <w:spacing w:after="0" w:line="360" w:lineRule="auto"/>
        <w:jc w:val="both"/>
        <w:rPr>
          <w:rFonts w:ascii="Times New Roman" w:hAnsi="Times New Roman" w:cs="Times New Roman"/>
          <w:sz w:val="28"/>
          <w:szCs w:val="28"/>
          <w:lang w:val="uk-UA"/>
        </w:rPr>
      </w:pPr>
    </w:p>
    <w:p w:rsidR="00C24C8B" w:rsidRPr="00C63D23" w:rsidRDefault="00C24C8B" w:rsidP="00344CF6">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6. У жінки 68 років, що страждає на гіпертонічну хворобу, вночі раптово з'явилися головний біль, задишка, що швидко перейшла в ядуху. Об’єктивно: бліда, на лобі краплини поту, АТ – 210/140 мм рт ст., ЧСС – 120 уд./хв., над легенями поодиноке сухе хрипотіння, в нижніх ділянках – вологі хрипи. Гомілки пастозні. Яка невідкладна допомога найбільш доцільна у даному випадку?  </w:t>
      </w:r>
    </w:p>
    <w:p w:rsidR="00C24C8B" w:rsidRPr="00C63D23" w:rsidRDefault="00C24C8B" w:rsidP="00344CF6">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A</w:t>
      </w:r>
      <w:r w:rsidRPr="00C63D23">
        <w:rPr>
          <w:rFonts w:ascii="Times New Roman" w:hAnsi="Times New Roman" w:cs="Times New Roman"/>
          <w:sz w:val="28"/>
          <w:szCs w:val="28"/>
          <w:lang w:val="uk-UA"/>
        </w:rPr>
        <w:tab/>
        <w:t xml:space="preserve">Нитрогліцерин в/в +Фуросемід в/в    </w:t>
      </w:r>
    </w:p>
    <w:p w:rsidR="00C24C8B" w:rsidRPr="00C63D23" w:rsidRDefault="00C24C8B" w:rsidP="00344CF6">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B</w:t>
      </w:r>
      <w:r w:rsidRPr="00C63D23">
        <w:rPr>
          <w:rFonts w:ascii="Times New Roman" w:hAnsi="Times New Roman" w:cs="Times New Roman"/>
          <w:sz w:val="28"/>
          <w:szCs w:val="28"/>
          <w:lang w:val="uk-UA"/>
        </w:rPr>
        <w:tab/>
        <w:t xml:space="preserve">Еналаприл в/в + Фуросемід в/в  </w:t>
      </w:r>
    </w:p>
    <w:p w:rsidR="00C24C8B" w:rsidRPr="00C63D23" w:rsidRDefault="00C24C8B" w:rsidP="00344CF6">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C</w:t>
      </w:r>
      <w:r w:rsidRPr="00C63D23">
        <w:rPr>
          <w:rFonts w:ascii="Times New Roman" w:hAnsi="Times New Roman" w:cs="Times New Roman"/>
          <w:sz w:val="28"/>
          <w:szCs w:val="28"/>
          <w:lang w:val="uk-UA"/>
        </w:rPr>
        <w:tab/>
        <w:t>Дігоксин в/в +  Нитрогліцерин в/в</w:t>
      </w:r>
    </w:p>
    <w:p w:rsidR="00C24C8B" w:rsidRPr="00C63D23" w:rsidRDefault="00C24C8B" w:rsidP="00344CF6">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D</w:t>
      </w:r>
      <w:r w:rsidRPr="00C63D23">
        <w:rPr>
          <w:rFonts w:ascii="Times New Roman" w:hAnsi="Times New Roman" w:cs="Times New Roman"/>
          <w:sz w:val="28"/>
          <w:szCs w:val="28"/>
          <w:lang w:val="uk-UA"/>
        </w:rPr>
        <w:tab/>
        <w:t xml:space="preserve">Лабеталол в/в + Фуросемід в/в  </w:t>
      </w:r>
    </w:p>
    <w:p w:rsidR="00C24C8B" w:rsidRPr="00C63D23" w:rsidRDefault="00C24C8B" w:rsidP="00344CF6">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E</w:t>
      </w:r>
      <w:r w:rsidRPr="00C63D23">
        <w:rPr>
          <w:rFonts w:ascii="Times New Roman" w:hAnsi="Times New Roman" w:cs="Times New Roman"/>
          <w:sz w:val="28"/>
          <w:szCs w:val="28"/>
          <w:lang w:val="uk-UA"/>
        </w:rPr>
        <w:tab/>
        <w:t>Нитрогліцерин в/в + Капотен  всередину</w:t>
      </w:r>
    </w:p>
    <w:p w:rsidR="00C24C8B" w:rsidRPr="00C63D23" w:rsidRDefault="00C24C8B" w:rsidP="00344CF6">
      <w:pPr>
        <w:spacing w:after="0" w:line="360" w:lineRule="auto"/>
        <w:jc w:val="both"/>
        <w:rPr>
          <w:rFonts w:ascii="Times New Roman" w:hAnsi="Times New Roman" w:cs="Times New Roman"/>
          <w:sz w:val="28"/>
          <w:szCs w:val="28"/>
          <w:lang w:val="uk-UA"/>
        </w:rPr>
      </w:pPr>
    </w:p>
    <w:p w:rsidR="00C24C8B" w:rsidRPr="00C63D23" w:rsidRDefault="00C24C8B" w:rsidP="00344CF6">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7. У хворого 44 років AT 220/110 мм рт. ст., тахікардія, скаржиться на загрудинний біль стискаючого харак</w:t>
      </w:r>
      <w:r w:rsidRPr="00C63D23">
        <w:rPr>
          <w:rFonts w:ascii="Times New Roman" w:hAnsi="Times New Roman" w:cs="Times New Roman"/>
          <w:sz w:val="28"/>
          <w:szCs w:val="28"/>
          <w:lang w:val="uk-UA"/>
        </w:rPr>
        <w:softHyphen/>
        <w:t>теру, задишку. На ЕКГ - ознаки ішемії міокарда. Який лікарський препарат краще призначити для зниження AT?</w:t>
      </w:r>
    </w:p>
    <w:p w:rsidR="00C24C8B" w:rsidRPr="00C63D23" w:rsidRDefault="00C24C8B" w:rsidP="00344CF6">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A.</w:t>
      </w:r>
      <w:r w:rsidRPr="00C63D23">
        <w:rPr>
          <w:rFonts w:ascii="Times New Roman" w:hAnsi="Times New Roman" w:cs="Times New Roman"/>
          <w:sz w:val="28"/>
          <w:szCs w:val="28"/>
          <w:lang w:val="uk-UA"/>
        </w:rPr>
        <w:tab/>
        <w:t>Допегіт</w:t>
      </w:r>
    </w:p>
    <w:p w:rsidR="00C24C8B" w:rsidRPr="00C63D23" w:rsidRDefault="00C24C8B" w:rsidP="00344CF6">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B.</w:t>
      </w:r>
      <w:r w:rsidRPr="00C63D23">
        <w:rPr>
          <w:rFonts w:ascii="Times New Roman" w:hAnsi="Times New Roman" w:cs="Times New Roman"/>
          <w:sz w:val="28"/>
          <w:szCs w:val="28"/>
          <w:lang w:val="uk-UA"/>
        </w:rPr>
        <w:tab/>
        <w:t>Нітрогліцерин</w:t>
      </w:r>
    </w:p>
    <w:p w:rsidR="00C24C8B" w:rsidRPr="00C63D23" w:rsidRDefault="00C24C8B" w:rsidP="00344CF6">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C.</w:t>
      </w:r>
      <w:r w:rsidRPr="00C63D23">
        <w:rPr>
          <w:rFonts w:ascii="Times New Roman" w:hAnsi="Times New Roman" w:cs="Times New Roman"/>
          <w:sz w:val="28"/>
          <w:szCs w:val="28"/>
          <w:lang w:val="uk-UA"/>
        </w:rPr>
        <w:tab/>
        <w:t>Фуросемід</w:t>
      </w:r>
    </w:p>
    <w:p w:rsidR="00C24C8B" w:rsidRPr="00C63D23" w:rsidRDefault="00C24C8B" w:rsidP="00344CF6">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D.</w:t>
      </w:r>
      <w:r w:rsidRPr="00C63D23">
        <w:rPr>
          <w:rFonts w:ascii="Times New Roman" w:hAnsi="Times New Roman" w:cs="Times New Roman"/>
          <w:sz w:val="28"/>
          <w:szCs w:val="28"/>
          <w:lang w:val="uk-UA"/>
        </w:rPr>
        <w:tab/>
        <w:t>Ніфедипін</w:t>
      </w:r>
    </w:p>
    <w:p w:rsidR="00C24C8B" w:rsidRPr="00C63D23" w:rsidRDefault="00C24C8B" w:rsidP="00344CF6">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E.</w:t>
      </w:r>
      <w:r w:rsidRPr="00C63D23">
        <w:rPr>
          <w:rFonts w:ascii="Times New Roman" w:hAnsi="Times New Roman" w:cs="Times New Roman"/>
          <w:sz w:val="28"/>
          <w:szCs w:val="28"/>
          <w:lang w:val="uk-UA"/>
        </w:rPr>
        <w:tab/>
        <w:t>Клофелін</w:t>
      </w:r>
    </w:p>
    <w:p w:rsidR="00C24C8B" w:rsidRPr="00C63D23" w:rsidRDefault="00C24C8B" w:rsidP="00344CF6">
      <w:pPr>
        <w:spacing w:after="0" w:line="360" w:lineRule="auto"/>
        <w:jc w:val="both"/>
        <w:rPr>
          <w:rFonts w:ascii="Times New Roman" w:hAnsi="Times New Roman" w:cs="Times New Roman"/>
          <w:sz w:val="28"/>
          <w:szCs w:val="28"/>
          <w:lang w:val="uk-UA"/>
        </w:rPr>
      </w:pPr>
    </w:p>
    <w:p w:rsidR="00C24C8B" w:rsidRPr="00C63D23" w:rsidRDefault="00C24C8B" w:rsidP="00344CF6">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8. Роди І своєчасні, продовжуються 8 годин, у роділлі зі стенозом мітрального отвору ІІІ ст. Роділля сидить у ліжку  опустивши ноги. Скарги на задишку, дихає відкритим ротом, лице і верхня частина тіла покриті краплями поту, ціаноз. На віддалі чути хрипи, а з рота виділяється піниста, з домішками крові, мокрота. Пульс 130-150. Яке усклад</w:t>
      </w:r>
      <w:r>
        <w:rPr>
          <w:rFonts w:ascii="Times New Roman" w:hAnsi="Times New Roman" w:cs="Times New Roman"/>
          <w:sz w:val="28"/>
          <w:szCs w:val="28"/>
          <w:lang w:val="uk-UA"/>
        </w:rPr>
        <w:t>н</w:t>
      </w:r>
      <w:r w:rsidRPr="00C63D23">
        <w:rPr>
          <w:rFonts w:ascii="Times New Roman" w:hAnsi="Times New Roman" w:cs="Times New Roman"/>
          <w:sz w:val="28"/>
          <w:szCs w:val="28"/>
          <w:lang w:val="uk-UA"/>
        </w:rPr>
        <w:t xml:space="preserve">ення наступило в час родів?  </w:t>
      </w:r>
    </w:p>
    <w:p w:rsidR="00C24C8B" w:rsidRPr="00C63D23" w:rsidRDefault="00C24C8B" w:rsidP="00344CF6">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A.</w:t>
      </w:r>
      <w:r w:rsidRPr="00C63D23">
        <w:rPr>
          <w:rFonts w:ascii="Times New Roman" w:hAnsi="Times New Roman" w:cs="Times New Roman"/>
          <w:sz w:val="28"/>
          <w:szCs w:val="28"/>
          <w:lang w:val="uk-UA"/>
        </w:rPr>
        <w:tab/>
        <w:t xml:space="preserve">Набряк легенів.   </w:t>
      </w:r>
    </w:p>
    <w:p w:rsidR="00C24C8B" w:rsidRPr="00C63D23" w:rsidRDefault="00C24C8B" w:rsidP="00344CF6">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B.</w:t>
      </w:r>
      <w:r w:rsidRPr="00C63D23">
        <w:rPr>
          <w:rFonts w:ascii="Times New Roman" w:hAnsi="Times New Roman" w:cs="Times New Roman"/>
          <w:sz w:val="28"/>
          <w:szCs w:val="28"/>
          <w:lang w:val="uk-UA"/>
        </w:rPr>
        <w:tab/>
        <w:t xml:space="preserve">Напад бронхіальної астми  </w:t>
      </w:r>
    </w:p>
    <w:p w:rsidR="00C24C8B" w:rsidRPr="00C63D23" w:rsidRDefault="00C24C8B" w:rsidP="00344CF6">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C.</w:t>
      </w:r>
      <w:r w:rsidRPr="00C63D23">
        <w:rPr>
          <w:rFonts w:ascii="Times New Roman" w:hAnsi="Times New Roman" w:cs="Times New Roman"/>
          <w:sz w:val="28"/>
          <w:szCs w:val="28"/>
          <w:lang w:val="uk-UA"/>
        </w:rPr>
        <w:tab/>
        <w:t xml:space="preserve">Пароксизмальна тахікардія  </w:t>
      </w:r>
    </w:p>
    <w:p w:rsidR="00C24C8B" w:rsidRPr="00C63D23" w:rsidRDefault="00C24C8B" w:rsidP="00344CF6">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D.</w:t>
      </w:r>
      <w:r w:rsidRPr="00C63D23">
        <w:rPr>
          <w:rFonts w:ascii="Times New Roman" w:hAnsi="Times New Roman" w:cs="Times New Roman"/>
          <w:sz w:val="28"/>
          <w:szCs w:val="28"/>
          <w:lang w:val="uk-UA"/>
        </w:rPr>
        <w:tab/>
        <w:t xml:space="preserve">Миготлива аритмія  </w:t>
      </w:r>
    </w:p>
    <w:p w:rsidR="00C24C8B" w:rsidRPr="00C63D23" w:rsidRDefault="00C24C8B" w:rsidP="00344CF6">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E.</w:t>
      </w:r>
      <w:r w:rsidRPr="00C63D23">
        <w:rPr>
          <w:rFonts w:ascii="Times New Roman" w:hAnsi="Times New Roman" w:cs="Times New Roman"/>
          <w:sz w:val="28"/>
          <w:szCs w:val="28"/>
          <w:lang w:val="uk-UA"/>
        </w:rPr>
        <w:tab/>
        <w:t xml:space="preserve">Хронічна серцева недостатність  </w:t>
      </w:r>
    </w:p>
    <w:p w:rsidR="00C24C8B" w:rsidRPr="00C63D23" w:rsidRDefault="00C24C8B" w:rsidP="00344CF6">
      <w:pPr>
        <w:spacing w:after="0" w:line="360" w:lineRule="auto"/>
        <w:jc w:val="both"/>
        <w:rPr>
          <w:rFonts w:ascii="Times New Roman" w:hAnsi="Times New Roman" w:cs="Times New Roman"/>
          <w:sz w:val="28"/>
          <w:szCs w:val="28"/>
          <w:lang w:val="uk-UA"/>
        </w:rPr>
      </w:pPr>
    </w:p>
    <w:p w:rsidR="00C24C8B" w:rsidRPr="00C63D23" w:rsidRDefault="00C24C8B" w:rsidP="00344CF6">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9. Хвора 65 років, скаржиться на напад задухи, біль в серці, серцебиття після фізичного навантаження. Три мі</w:t>
      </w:r>
      <w:r w:rsidRPr="00C63D23">
        <w:rPr>
          <w:rFonts w:ascii="Times New Roman" w:hAnsi="Times New Roman" w:cs="Times New Roman"/>
          <w:sz w:val="28"/>
          <w:szCs w:val="28"/>
          <w:lang w:val="uk-UA"/>
        </w:rPr>
        <w:softHyphen/>
        <w:t>сяці тому перенесла інфаркт міокарда з зубцем Q. Шкіра вкрита холодним потом, акроціаноз, вени шиї набряклі, пульс - 110/хв., AT - 100/60 мм рт. ст. Тони серця ослаблені. Дихання важке, чутне на відстані. Під час кашлю ви</w:t>
      </w:r>
      <w:r w:rsidRPr="00C63D23">
        <w:rPr>
          <w:rFonts w:ascii="Times New Roman" w:hAnsi="Times New Roman" w:cs="Times New Roman"/>
          <w:sz w:val="28"/>
          <w:szCs w:val="28"/>
          <w:lang w:val="uk-UA"/>
        </w:rPr>
        <w:softHyphen/>
        <w:t>діляється піняве харкотиння рожево</w:t>
      </w:r>
      <w:r w:rsidRPr="00C63D23">
        <w:rPr>
          <w:rFonts w:ascii="Times New Roman" w:hAnsi="Times New Roman" w:cs="Times New Roman"/>
          <w:sz w:val="28"/>
          <w:szCs w:val="28"/>
          <w:lang w:val="uk-UA"/>
        </w:rPr>
        <w:softHyphen/>
        <w:t>го кольору. Що обумовлює розвиток цього стану?</w:t>
      </w:r>
    </w:p>
    <w:p w:rsidR="00C24C8B" w:rsidRPr="00C63D23" w:rsidRDefault="00C24C8B" w:rsidP="00344CF6">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A.</w:t>
      </w:r>
      <w:r w:rsidRPr="00C63D23">
        <w:rPr>
          <w:rFonts w:ascii="Times New Roman" w:hAnsi="Times New Roman" w:cs="Times New Roman"/>
          <w:sz w:val="28"/>
          <w:szCs w:val="28"/>
          <w:lang w:val="uk-UA"/>
        </w:rPr>
        <w:tab/>
        <w:t>Затримка в організмі води і на</w:t>
      </w:r>
      <w:r w:rsidRPr="00C63D23">
        <w:rPr>
          <w:rFonts w:ascii="Times New Roman" w:hAnsi="Times New Roman" w:cs="Times New Roman"/>
          <w:sz w:val="28"/>
          <w:szCs w:val="28"/>
          <w:lang w:val="uk-UA"/>
        </w:rPr>
        <w:softHyphen/>
        <w:t>трію</w:t>
      </w:r>
    </w:p>
    <w:p w:rsidR="00C24C8B" w:rsidRPr="00C63D23" w:rsidRDefault="00C24C8B" w:rsidP="00344CF6">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B.</w:t>
      </w:r>
      <w:r w:rsidRPr="00C63D23">
        <w:rPr>
          <w:rFonts w:ascii="Times New Roman" w:hAnsi="Times New Roman" w:cs="Times New Roman"/>
          <w:sz w:val="28"/>
          <w:szCs w:val="28"/>
          <w:lang w:val="uk-UA"/>
        </w:rPr>
        <w:tab/>
        <w:t>Гостра судинна недостатність</w:t>
      </w:r>
    </w:p>
    <w:p w:rsidR="00C24C8B" w:rsidRPr="00C63D23" w:rsidRDefault="00C24C8B" w:rsidP="00344CF6">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C.</w:t>
      </w:r>
      <w:r w:rsidRPr="00C63D23">
        <w:rPr>
          <w:rFonts w:ascii="Times New Roman" w:hAnsi="Times New Roman" w:cs="Times New Roman"/>
          <w:sz w:val="28"/>
          <w:szCs w:val="28"/>
          <w:lang w:val="uk-UA"/>
        </w:rPr>
        <w:tab/>
        <w:t>Гостра лівошлуночкова недостатність</w:t>
      </w:r>
    </w:p>
    <w:p w:rsidR="00C24C8B" w:rsidRPr="00C63D23" w:rsidRDefault="00C24C8B" w:rsidP="00344CF6">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D.</w:t>
      </w:r>
      <w:r w:rsidRPr="00C63D23">
        <w:rPr>
          <w:rFonts w:ascii="Times New Roman" w:hAnsi="Times New Roman" w:cs="Times New Roman"/>
          <w:sz w:val="28"/>
          <w:szCs w:val="28"/>
          <w:lang w:val="uk-UA"/>
        </w:rPr>
        <w:tab/>
        <w:t>Гостре легеневе серце</w:t>
      </w:r>
    </w:p>
    <w:p w:rsidR="00C24C8B" w:rsidRPr="00C63D23" w:rsidRDefault="00C24C8B" w:rsidP="00344CF6">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E.</w:t>
      </w:r>
      <w:r w:rsidRPr="00C63D23">
        <w:rPr>
          <w:rFonts w:ascii="Times New Roman" w:hAnsi="Times New Roman" w:cs="Times New Roman"/>
          <w:sz w:val="28"/>
          <w:szCs w:val="28"/>
          <w:lang w:val="uk-UA"/>
        </w:rPr>
        <w:tab/>
        <w:t>Підвищення виділення катехоламінів</w:t>
      </w:r>
    </w:p>
    <w:p w:rsidR="00C24C8B" w:rsidRPr="00C63D23" w:rsidRDefault="00C24C8B" w:rsidP="00344CF6">
      <w:pPr>
        <w:spacing w:after="0" w:line="360" w:lineRule="auto"/>
        <w:jc w:val="both"/>
        <w:rPr>
          <w:rFonts w:ascii="Times New Roman" w:hAnsi="Times New Roman" w:cs="Times New Roman"/>
          <w:sz w:val="28"/>
          <w:szCs w:val="28"/>
          <w:lang w:val="uk-UA"/>
        </w:rPr>
      </w:pPr>
    </w:p>
    <w:p w:rsidR="00C24C8B" w:rsidRPr="00C63D23" w:rsidRDefault="00C24C8B" w:rsidP="00344CF6">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10. Хворий 54 років, госпіталізо</w:t>
      </w:r>
      <w:r w:rsidRPr="00C63D23">
        <w:rPr>
          <w:rFonts w:ascii="Times New Roman" w:hAnsi="Times New Roman" w:cs="Times New Roman"/>
          <w:sz w:val="28"/>
          <w:szCs w:val="28"/>
          <w:lang w:val="uk-UA"/>
        </w:rPr>
        <w:softHyphen/>
        <w:t>ваний до кардіореанімаційного відділення з діагнозом: інфаркт міокарда з зубцем Q. Через добу перебування в стаціонарі стан хворого значно погір</w:t>
      </w:r>
      <w:r w:rsidRPr="00C63D23">
        <w:rPr>
          <w:rFonts w:ascii="Times New Roman" w:hAnsi="Times New Roman" w:cs="Times New Roman"/>
          <w:sz w:val="28"/>
          <w:szCs w:val="28"/>
          <w:lang w:val="uk-UA"/>
        </w:rPr>
        <w:softHyphen/>
        <w:t>шився. Скаржиться на задуху. При огляді: шкіра бліда, волога, холодна на дотик. Дихання везикулярне, посла</w:t>
      </w:r>
      <w:r w:rsidRPr="00C63D23">
        <w:rPr>
          <w:rFonts w:ascii="Times New Roman" w:hAnsi="Times New Roman" w:cs="Times New Roman"/>
          <w:sz w:val="28"/>
          <w:szCs w:val="28"/>
          <w:lang w:val="uk-UA"/>
        </w:rPr>
        <w:softHyphen/>
        <w:t>блене, за частотою - 36/хв., пульс -110/хв., ритмічний, тони серця глухі, ритм галопу, AT - 80/40 мм рт. ст., се</w:t>
      </w:r>
      <w:r w:rsidRPr="00C63D23">
        <w:rPr>
          <w:rFonts w:ascii="Times New Roman" w:hAnsi="Times New Roman" w:cs="Times New Roman"/>
          <w:sz w:val="28"/>
          <w:szCs w:val="28"/>
          <w:lang w:val="uk-UA"/>
        </w:rPr>
        <w:softHyphen/>
        <w:t>човиділення - 10 мл за 1 год. Яке ускладнення інфаркту міокарда у хво</w:t>
      </w:r>
      <w:r w:rsidRPr="00C63D23">
        <w:rPr>
          <w:rFonts w:ascii="Times New Roman" w:hAnsi="Times New Roman" w:cs="Times New Roman"/>
          <w:sz w:val="28"/>
          <w:szCs w:val="28"/>
          <w:lang w:val="uk-UA"/>
        </w:rPr>
        <w:softHyphen/>
        <w:t>рого в</w:t>
      </w:r>
      <w:r>
        <w:rPr>
          <w:rFonts w:ascii="Times New Roman" w:hAnsi="Times New Roman" w:cs="Times New Roman"/>
          <w:sz w:val="28"/>
          <w:szCs w:val="28"/>
          <w:lang w:val="uk-UA"/>
        </w:rPr>
        <w:t xml:space="preserve"> </w:t>
      </w:r>
      <w:r w:rsidRPr="00C63D23">
        <w:rPr>
          <w:rFonts w:ascii="Times New Roman" w:hAnsi="Times New Roman" w:cs="Times New Roman"/>
          <w:sz w:val="28"/>
          <w:szCs w:val="28"/>
          <w:lang w:val="uk-UA"/>
        </w:rPr>
        <w:t>даному випадку?</w:t>
      </w:r>
    </w:p>
    <w:p w:rsidR="00C24C8B" w:rsidRPr="00C63D23" w:rsidRDefault="00C24C8B" w:rsidP="00344CF6">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A.</w:t>
      </w:r>
      <w:r w:rsidRPr="00C63D23">
        <w:rPr>
          <w:rFonts w:ascii="Times New Roman" w:hAnsi="Times New Roman" w:cs="Times New Roman"/>
          <w:sz w:val="28"/>
          <w:szCs w:val="28"/>
          <w:lang w:val="uk-UA"/>
        </w:rPr>
        <w:tab/>
        <w:t>Кардіогенний шок</w:t>
      </w:r>
    </w:p>
    <w:p w:rsidR="00C24C8B" w:rsidRPr="00C63D23" w:rsidRDefault="00C24C8B" w:rsidP="00344CF6">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B.</w:t>
      </w:r>
      <w:r w:rsidRPr="00C63D23">
        <w:rPr>
          <w:rFonts w:ascii="Times New Roman" w:hAnsi="Times New Roman" w:cs="Times New Roman"/>
          <w:sz w:val="28"/>
          <w:szCs w:val="28"/>
          <w:lang w:val="uk-UA"/>
        </w:rPr>
        <w:tab/>
        <w:t>Серцева астма</w:t>
      </w:r>
    </w:p>
    <w:p w:rsidR="00C24C8B" w:rsidRPr="00C63D23" w:rsidRDefault="00C24C8B" w:rsidP="00344CF6">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C.</w:t>
      </w:r>
      <w:r w:rsidRPr="00C63D23">
        <w:rPr>
          <w:rFonts w:ascii="Times New Roman" w:hAnsi="Times New Roman" w:cs="Times New Roman"/>
          <w:sz w:val="28"/>
          <w:szCs w:val="28"/>
          <w:lang w:val="uk-UA"/>
        </w:rPr>
        <w:tab/>
        <w:t>Набряк легенів</w:t>
      </w:r>
    </w:p>
    <w:p w:rsidR="00C24C8B" w:rsidRPr="00C63D23" w:rsidRDefault="00C24C8B" w:rsidP="00344CF6">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D.</w:t>
      </w:r>
      <w:r w:rsidRPr="00C63D23">
        <w:rPr>
          <w:rFonts w:ascii="Times New Roman" w:hAnsi="Times New Roman" w:cs="Times New Roman"/>
          <w:sz w:val="28"/>
          <w:szCs w:val="28"/>
          <w:lang w:val="uk-UA"/>
        </w:rPr>
        <w:tab/>
        <w:t>Гостра аневризма серця</w:t>
      </w:r>
    </w:p>
    <w:p w:rsidR="00C24C8B" w:rsidRPr="00C63D23" w:rsidRDefault="00C24C8B" w:rsidP="00344CF6">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E.</w:t>
      </w:r>
      <w:r w:rsidRPr="00C63D23">
        <w:rPr>
          <w:rFonts w:ascii="Times New Roman" w:hAnsi="Times New Roman" w:cs="Times New Roman"/>
          <w:sz w:val="28"/>
          <w:szCs w:val="28"/>
          <w:lang w:val="uk-UA"/>
        </w:rPr>
        <w:tab/>
        <w:t>Синдром Дреслера</w:t>
      </w:r>
    </w:p>
    <w:p w:rsidR="00C24C8B" w:rsidRPr="00C63D23" w:rsidRDefault="00C24C8B" w:rsidP="00344CF6">
      <w:pPr>
        <w:spacing w:after="0" w:line="360" w:lineRule="auto"/>
        <w:ind w:left="708"/>
        <w:jc w:val="both"/>
        <w:rPr>
          <w:rFonts w:ascii="Times New Roman" w:hAnsi="Times New Roman" w:cs="Times New Roman"/>
          <w:color w:val="000000"/>
          <w:sz w:val="28"/>
          <w:szCs w:val="28"/>
          <w:lang w:val="uk-UA"/>
        </w:rPr>
      </w:pPr>
    </w:p>
    <w:p w:rsidR="00C24C8B" w:rsidRPr="00C63D23" w:rsidRDefault="00C24C8B" w:rsidP="00E66BE3">
      <w:pPr>
        <w:autoSpaceDE w:val="0"/>
        <w:autoSpaceDN w:val="0"/>
        <w:adjustRightInd w:val="0"/>
        <w:spacing w:after="0" w:line="360" w:lineRule="auto"/>
        <w:ind w:left="1418" w:hanging="1418"/>
        <w:jc w:val="center"/>
        <w:rPr>
          <w:rFonts w:ascii="Times New Roman" w:hAnsi="Times New Roman" w:cs="Times New Roman"/>
          <w:b/>
          <w:bCs/>
          <w:color w:val="000000"/>
          <w:sz w:val="28"/>
          <w:szCs w:val="28"/>
          <w:lang w:val="uk-UA"/>
        </w:rPr>
      </w:pPr>
      <w:r w:rsidRPr="00C63D23">
        <w:rPr>
          <w:rFonts w:ascii="Times New Roman" w:hAnsi="Times New Roman" w:cs="Times New Roman"/>
          <w:b/>
          <w:bCs/>
          <w:color w:val="000000"/>
          <w:sz w:val="28"/>
          <w:szCs w:val="28"/>
          <w:lang w:val="uk-UA"/>
        </w:rPr>
        <w:t>Самостійна аудиторна робота</w:t>
      </w:r>
    </w:p>
    <w:p w:rsidR="00C24C8B" w:rsidRPr="00C63D23" w:rsidRDefault="00C24C8B" w:rsidP="001E63EA">
      <w:pPr>
        <w:pStyle w:val="ListParagraph"/>
        <w:numPr>
          <w:ilvl w:val="0"/>
          <w:numId w:val="35"/>
        </w:num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Обстеження хворих з ГСН. </w:t>
      </w:r>
    </w:p>
    <w:p w:rsidR="00C24C8B" w:rsidRPr="00C63D23" w:rsidRDefault="00C24C8B" w:rsidP="001E63EA">
      <w:pPr>
        <w:pStyle w:val="ListParagraph"/>
        <w:numPr>
          <w:ilvl w:val="0"/>
          <w:numId w:val="35"/>
        </w:num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Інтерпретація лабораторних даних у хворих на ГСН. </w:t>
      </w:r>
    </w:p>
    <w:p w:rsidR="00C24C8B" w:rsidRPr="00C63D23" w:rsidRDefault="00C24C8B" w:rsidP="001E63EA">
      <w:pPr>
        <w:pStyle w:val="ListParagraph"/>
        <w:numPr>
          <w:ilvl w:val="0"/>
          <w:numId w:val="35"/>
        </w:num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Інтерпретація  даних ЕКГ. </w:t>
      </w:r>
    </w:p>
    <w:p w:rsidR="00C24C8B" w:rsidRPr="00C63D23" w:rsidRDefault="00C24C8B" w:rsidP="001E63EA">
      <w:pPr>
        <w:pStyle w:val="ListParagraph"/>
        <w:numPr>
          <w:ilvl w:val="0"/>
          <w:numId w:val="35"/>
        </w:num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Інтерпретація даних додаткових методів дослідження які дозволяють оцінити стан серця у хворих на ГСН.</w:t>
      </w:r>
    </w:p>
    <w:p w:rsidR="00C24C8B" w:rsidRPr="00C63D23" w:rsidRDefault="00C24C8B" w:rsidP="001E63EA">
      <w:pPr>
        <w:pStyle w:val="ListParagraph"/>
        <w:numPr>
          <w:ilvl w:val="0"/>
          <w:numId w:val="35"/>
        </w:num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Відпрацювання схеми надання невідкладної  допомоги при ГСН, </w:t>
      </w:r>
    </w:p>
    <w:p w:rsidR="00C24C8B" w:rsidRPr="00C63D23" w:rsidRDefault="00C24C8B" w:rsidP="001E63EA">
      <w:pPr>
        <w:pStyle w:val="ListParagraph"/>
        <w:numPr>
          <w:ilvl w:val="0"/>
          <w:numId w:val="35"/>
        </w:numPr>
        <w:autoSpaceDE w:val="0"/>
        <w:autoSpaceDN w:val="0"/>
        <w:adjustRightInd w:val="0"/>
        <w:spacing w:after="0" w:line="360" w:lineRule="auto"/>
        <w:rPr>
          <w:rFonts w:ascii="Times New Roman" w:hAnsi="Times New Roman" w:cs="Times New Roman"/>
          <w:b/>
          <w:bCs/>
          <w:color w:val="000000"/>
          <w:sz w:val="28"/>
          <w:szCs w:val="28"/>
          <w:lang w:val="uk-UA"/>
        </w:rPr>
      </w:pPr>
      <w:r w:rsidRPr="00C63D23">
        <w:rPr>
          <w:rFonts w:ascii="Times New Roman" w:hAnsi="Times New Roman" w:cs="Times New Roman"/>
          <w:sz w:val="28"/>
          <w:szCs w:val="28"/>
          <w:lang w:val="uk-UA"/>
        </w:rPr>
        <w:t>Виписка рецептів основних  препаратів для лікуванн</w:t>
      </w:r>
      <w:r>
        <w:rPr>
          <w:rFonts w:ascii="Times New Roman" w:hAnsi="Times New Roman" w:cs="Times New Roman"/>
          <w:sz w:val="28"/>
          <w:szCs w:val="28"/>
          <w:lang w:val="uk-UA"/>
        </w:rPr>
        <w:t>я</w:t>
      </w:r>
      <w:r w:rsidRPr="00C63D23">
        <w:rPr>
          <w:rFonts w:ascii="Times New Roman" w:hAnsi="Times New Roman" w:cs="Times New Roman"/>
          <w:sz w:val="28"/>
          <w:szCs w:val="28"/>
          <w:lang w:val="uk-UA"/>
        </w:rPr>
        <w:t xml:space="preserve"> хворих на ГСН.</w:t>
      </w:r>
    </w:p>
    <w:p w:rsidR="00C24C8B" w:rsidRPr="00C63D23" w:rsidRDefault="00C24C8B" w:rsidP="002C5C5F">
      <w:pPr>
        <w:autoSpaceDE w:val="0"/>
        <w:autoSpaceDN w:val="0"/>
        <w:adjustRightInd w:val="0"/>
        <w:spacing w:after="0" w:line="360" w:lineRule="auto"/>
        <w:jc w:val="both"/>
        <w:rPr>
          <w:rFonts w:ascii="Times New Roman" w:hAnsi="Times New Roman" w:cs="Times New Roman"/>
          <w:b/>
          <w:bCs/>
          <w:color w:val="000000"/>
          <w:sz w:val="28"/>
          <w:szCs w:val="28"/>
          <w:lang w:val="uk-UA"/>
        </w:rPr>
      </w:pPr>
    </w:p>
    <w:p w:rsidR="00C24C8B" w:rsidRPr="00C63D23" w:rsidRDefault="00C24C8B" w:rsidP="002C5C5F">
      <w:pPr>
        <w:spacing w:after="0" w:line="360" w:lineRule="auto"/>
        <w:jc w:val="center"/>
        <w:rPr>
          <w:rFonts w:ascii="Times New Roman" w:hAnsi="Times New Roman" w:cs="Times New Roman"/>
          <w:b/>
          <w:bCs/>
          <w:sz w:val="28"/>
          <w:szCs w:val="28"/>
          <w:lang w:val="uk-UA"/>
        </w:rPr>
      </w:pPr>
      <w:r w:rsidRPr="00C63D23">
        <w:rPr>
          <w:rFonts w:ascii="Times New Roman" w:hAnsi="Times New Roman" w:cs="Times New Roman"/>
          <w:b/>
          <w:bCs/>
          <w:sz w:val="28"/>
          <w:szCs w:val="28"/>
          <w:lang w:val="uk-UA"/>
        </w:rPr>
        <w:t>Тестові завдання для підсумкового контролю знань</w:t>
      </w:r>
    </w:p>
    <w:p w:rsidR="00C24C8B" w:rsidRPr="00C63D23" w:rsidRDefault="00C24C8B" w:rsidP="002C5C5F">
      <w:pPr>
        <w:spacing w:after="0" w:line="360" w:lineRule="auto"/>
        <w:jc w:val="center"/>
        <w:rPr>
          <w:rFonts w:ascii="Times New Roman" w:hAnsi="Times New Roman" w:cs="Times New Roman"/>
          <w:sz w:val="28"/>
          <w:szCs w:val="28"/>
          <w:u w:val="single"/>
          <w:lang w:val="uk-UA"/>
        </w:rPr>
      </w:pPr>
      <w:r w:rsidRPr="00C63D23">
        <w:rPr>
          <w:rFonts w:ascii="Times New Roman" w:hAnsi="Times New Roman" w:cs="Times New Roman"/>
          <w:sz w:val="28"/>
          <w:szCs w:val="28"/>
          <w:u w:val="single"/>
          <w:lang w:val="uk-UA"/>
        </w:rPr>
        <w:t>Варіант 1</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1. У чоловіка 59 років, який 15 років страждає на гіпертонічну хворобу на фоні гіпертонічного кризу розвинулась гостра  лівошлуночкова  недостатність. Який препарат найдоцільніше призначити цьому?</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A</w:t>
      </w:r>
      <w:r w:rsidRPr="00C63D23">
        <w:rPr>
          <w:rFonts w:ascii="Times New Roman" w:hAnsi="Times New Roman" w:cs="Times New Roman"/>
          <w:sz w:val="28"/>
          <w:szCs w:val="28"/>
          <w:lang w:val="uk-UA"/>
        </w:rPr>
        <w:tab/>
        <w:t>Нітропрусид натрія</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B</w:t>
      </w:r>
      <w:r w:rsidRPr="00C63D23">
        <w:rPr>
          <w:rFonts w:ascii="Times New Roman" w:hAnsi="Times New Roman" w:cs="Times New Roman"/>
          <w:sz w:val="28"/>
          <w:szCs w:val="28"/>
          <w:lang w:val="uk-UA"/>
        </w:rPr>
        <w:tab/>
        <w:t>Ніфедипін</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C</w:t>
      </w:r>
      <w:r w:rsidRPr="00C63D23">
        <w:rPr>
          <w:rFonts w:ascii="Times New Roman" w:hAnsi="Times New Roman" w:cs="Times New Roman"/>
          <w:sz w:val="28"/>
          <w:szCs w:val="28"/>
          <w:lang w:val="uk-UA"/>
        </w:rPr>
        <w:tab/>
        <w:t>Анаприлін</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D</w:t>
      </w:r>
      <w:r w:rsidRPr="00C63D23">
        <w:rPr>
          <w:rFonts w:ascii="Times New Roman" w:hAnsi="Times New Roman" w:cs="Times New Roman"/>
          <w:sz w:val="28"/>
          <w:szCs w:val="28"/>
          <w:lang w:val="uk-UA"/>
        </w:rPr>
        <w:tab/>
        <w:t>Верошпірон</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E</w:t>
      </w:r>
      <w:r>
        <w:rPr>
          <w:rFonts w:ascii="Times New Roman" w:hAnsi="Times New Roman" w:cs="Times New Roman"/>
          <w:sz w:val="28"/>
          <w:szCs w:val="28"/>
          <w:lang w:val="uk-UA"/>
        </w:rPr>
        <w:tab/>
        <w:t>Кап</w:t>
      </w:r>
      <w:r w:rsidRPr="00C63D23">
        <w:rPr>
          <w:rFonts w:ascii="Times New Roman" w:hAnsi="Times New Roman" w:cs="Times New Roman"/>
          <w:sz w:val="28"/>
          <w:szCs w:val="28"/>
          <w:lang w:val="uk-UA"/>
        </w:rPr>
        <w:t>топрил</w:t>
      </w:r>
    </w:p>
    <w:p w:rsidR="00C24C8B" w:rsidRPr="00C63D23" w:rsidRDefault="00C24C8B" w:rsidP="002C5C5F">
      <w:pPr>
        <w:spacing w:after="0" w:line="360" w:lineRule="auto"/>
        <w:jc w:val="both"/>
        <w:rPr>
          <w:rFonts w:ascii="Times New Roman" w:hAnsi="Times New Roman" w:cs="Times New Roman"/>
          <w:sz w:val="28"/>
          <w:szCs w:val="28"/>
          <w:lang w:val="uk-UA"/>
        </w:rPr>
      </w:pP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2. У жінки 67 років, що страждає на гіпертонічну хворобу, вночі раптово з'явилися головний біль, задишка, що швидко перейшла в ядуху. Об’єктивно: бліда, на лобі краплини поту, АТ – 210/140 мм рт ст., ЧСС – 120 уд./хв., над легенями поодиноке сухе хрипотіння, в нижніх ділянках – вологі хрипи. Гомілки пастозні. Яка невідкладна допомога найбільш доцільна у даному випадку?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A</w:t>
      </w:r>
      <w:r w:rsidRPr="00C63D23">
        <w:rPr>
          <w:rFonts w:ascii="Times New Roman" w:hAnsi="Times New Roman" w:cs="Times New Roman"/>
          <w:sz w:val="28"/>
          <w:szCs w:val="28"/>
          <w:lang w:val="uk-UA"/>
        </w:rPr>
        <w:tab/>
        <w:t xml:space="preserve">Нитрогліцерин в/в +Фуросемід в/в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B</w:t>
      </w:r>
      <w:r w:rsidRPr="00C63D23">
        <w:rPr>
          <w:rFonts w:ascii="Times New Roman" w:hAnsi="Times New Roman" w:cs="Times New Roman"/>
          <w:sz w:val="28"/>
          <w:szCs w:val="28"/>
          <w:lang w:val="uk-UA"/>
        </w:rPr>
        <w:tab/>
        <w:t xml:space="preserve">Еналаприл в/в + Фуросемід в/в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C</w:t>
      </w:r>
      <w:r w:rsidRPr="00C63D23">
        <w:rPr>
          <w:rFonts w:ascii="Times New Roman" w:hAnsi="Times New Roman" w:cs="Times New Roman"/>
          <w:sz w:val="28"/>
          <w:szCs w:val="28"/>
          <w:lang w:val="uk-UA"/>
        </w:rPr>
        <w:tab/>
        <w:t>Дігоксин в/в +  Нитрогліцерин в/в</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D</w:t>
      </w:r>
      <w:r w:rsidRPr="00C63D23">
        <w:rPr>
          <w:rFonts w:ascii="Times New Roman" w:hAnsi="Times New Roman" w:cs="Times New Roman"/>
          <w:sz w:val="28"/>
          <w:szCs w:val="28"/>
          <w:lang w:val="uk-UA"/>
        </w:rPr>
        <w:tab/>
        <w:t xml:space="preserve">Лабеталол в/в + Фуросемід в/в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E</w:t>
      </w:r>
      <w:r w:rsidRPr="00C63D23">
        <w:rPr>
          <w:rFonts w:ascii="Times New Roman" w:hAnsi="Times New Roman" w:cs="Times New Roman"/>
          <w:sz w:val="28"/>
          <w:szCs w:val="28"/>
          <w:lang w:val="uk-UA"/>
        </w:rPr>
        <w:tab/>
        <w:t>Нитрогліцерин в/в + Капотен  всередину</w:t>
      </w:r>
    </w:p>
    <w:p w:rsidR="00C24C8B" w:rsidRPr="00C63D23" w:rsidRDefault="00C24C8B" w:rsidP="002C5C5F">
      <w:pPr>
        <w:spacing w:after="0" w:line="360" w:lineRule="auto"/>
        <w:jc w:val="both"/>
        <w:rPr>
          <w:rFonts w:ascii="Times New Roman" w:hAnsi="Times New Roman" w:cs="Times New Roman"/>
          <w:sz w:val="28"/>
          <w:szCs w:val="28"/>
          <w:lang w:val="uk-UA"/>
        </w:rPr>
      </w:pP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3. У жінки 50 років, яка страждає гіпертонічною хворобою понад 10 років на тлі стресу раптово підвищився артеріальний тиск до 200/110 мм рт.ст. Стан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супроводжувався тремтінням тіла, головним болем, тахікардією,</w:t>
      </w:r>
      <w:r>
        <w:rPr>
          <w:rFonts w:ascii="Times New Roman" w:hAnsi="Times New Roman" w:cs="Times New Roman"/>
          <w:sz w:val="28"/>
          <w:szCs w:val="28"/>
          <w:lang w:val="uk-UA"/>
        </w:rPr>
        <w:t xml:space="preserve"> </w:t>
      </w:r>
      <w:r w:rsidRPr="00C63D23">
        <w:rPr>
          <w:rFonts w:ascii="Times New Roman" w:hAnsi="Times New Roman" w:cs="Times New Roman"/>
          <w:sz w:val="28"/>
          <w:szCs w:val="28"/>
          <w:lang w:val="uk-UA"/>
        </w:rPr>
        <w:t>загальним збудженням,</w:t>
      </w:r>
      <w:r>
        <w:rPr>
          <w:rFonts w:ascii="Times New Roman" w:hAnsi="Times New Roman" w:cs="Times New Roman"/>
          <w:sz w:val="28"/>
          <w:szCs w:val="28"/>
          <w:lang w:val="uk-UA"/>
        </w:rPr>
        <w:t xml:space="preserve"> </w:t>
      </w:r>
      <w:r w:rsidRPr="00C63D23">
        <w:rPr>
          <w:rFonts w:ascii="Times New Roman" w:hAnsi="Times New Roman" w:cs="Times New Roman"/>
          <w:sz w:val="28"/>
          <w:szCs w:val="28"/>
          <w:lang w:val="uk-UA"/>
        </w:rPr>
        <w:t>відчуттям жару та сухості в роті. Призначення яких препаратів є найбільш о</w:t>
      </w:r>
      <w:r>
        <w:rPr>
          <w:rFonts w:ascii="Times New Roman" w:hAnsi="Times New Roman" w:cs="Times New Roman"/>
          <w:sz w:val="28"/>
          <w:szCs w:val="28"/>
          <w:lang w:val="uk-UA"/>
        </w:rPr>
        <w:t>б</w:t>
      </w:r>
      <w:r w:rsidRPr="00C63D23">
        <w:rPr>
          <w:rFonts w:ascii="Times New Roman" w:hAnsi="Times New Roman" w:cs="Times New Roman"/>
          <w:sz w:val="28"/>
          <w:szCs w:val="28"/>
          <w:lang w:val="uk-UA"/>
        </w:rPr>
        <w:t>грунтованим?</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A</w:t>
      </w:r>
      <w:r w:rsidRPr="00C63D23">
        <w:rPr>
          <w:rFonts w:ascii="Times New Roman" w:hAnsi="Times New Roman" w:cs="Times New Roman"/>
          <w:sz w:val="28"/>
          <w:szCs w:val="28"/>
          <w:lang w:val="uk-UA"/>
        </w:rPr>
        <w:tab/>
        <w:t xml:space="preserve">Бета-адреноблокаторів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B</w:t>
      </w:r>
      <w:r w:rsidRPr="00C63D23">
        <w:rPr>
          <w:rFonts w:ascii="Times New Roman" w:hAnsi="Times New Roman" w:cs="Times New Roman"/>
          <w:sz w:val="28"/>
          <w:szCs w:val="28"/>
          <w:lang w:val="uk-UA"/>
        </w:rPr>
        <w:tab/>
        <w:t xml:space="preserve">Антагоністів кальцію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C</w:t>
      </w:r>
      <w:r w:rsidRPr="00C63D23">
        <w:rPr>
          <w:rFonts w:ascii="Times New Roman" w:hAnsi="Times New Roman" w:cs="Times New Roman"/>
          <w:sz w:val="28"/>
          <w:szCs w:val="28"/>
          <w:lang w:val="uk-UA"/>
        </w:rPr>
        <w:tab/>
        <w:t xml:space="preserve">Сечогінних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D</w:t>
      </w:r>
      <w:r w:rsidRPr="00C63D23">
        <w:rPr>
          <w:rFonts w:ascii="Times New Roman" w:hAnsi="Times New Roman" w:cs="Times New Roman"/>
          <w:sz w:val="28"/>
          <w:szCs w:val="28"/>
          <w:lang w:val="uk-UA"/>
        </w:rPr>
        <w:tab/>
        <w:t xml:space="preserve">Інгібіторів АПФ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E</w:t>
      </w:r>
      <w:r w:rsidRPr="00C63D23">
        <w:rPr>
          <w:rFonts w:ascii="Times New Roman" w:hAnsi="Times New Roman" w:cs="Times New Roman"/>
          <w:sz w:val="28"/>
          <w:szCs w:val="28"/>
          <w:lang w:val="uk-UA"/>
        </w:rPr>
        <w:tab/>
        <w:t>Блокаторів  рецепторів ангіотензину ІІ</w:t>
      </w:r>
    </w:p>
    <w:p w:rsidR="00C24C8B" w:rsidRPr="00C63D23" w:rsidRDefault="00C24C8B" w:rsidP="002C5C5F">
      <w:pPr>
        <w:spacing w:after="0" w:line="360" w:lineRule="auto"/>
        <w:jc w:val="both"/>
        <w:rPr>
          <w:rFonts w:ascii="Times New Roman" w:hAnsi="Times New Roman" w:cs="Times New Roman"/>
          <w:sz w:val="28"/>
          <w:szCs w:val="28"/>
          <w:lang w:val="uk-UA"/>
        </w:rPr>
      </w:pPr>
    </w:p>
    <w:p w:rsidR="00C24C8B" w:rsidRPr="00C63D23" w:rsidRDefault="00C24C8B" w:rsidP="002C5C5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У жінки  46 років, розвився гі</w:t>
      </w:r>
      <w:r w:rsidRPr="00C63D23">
        <w:rPr>
          <w:rFonts w:ascii="Times New Roman" w:hAnsi="Times New Roman" w:cs="Times New Roman"/>
          <w:sz w:val="28"/>
          <w:szCs w:val="28"/>
          <w:lang w:val="uk-UA"/>
        </w:rPr>
        <w:t>пертензивний  криз. Скарги на  серцебиття,  пульсації в голові, ЧСС - 10</w:t>
      </w:r>
      <w:r>
        <w:rPr>
          <w:rFonts w:ascii="Times New Roman" w:hAnsi="Times New Roman" w:cs="Times New Roman"/>
          <w:sz w:val="28"/>
          <w:szCs w:val="28"/>
          <w:lang w:val="uk-UA"/>
        </w:rPr>
        <w:t>0/хв., АД- 190/100 мм рт.ст. (гіперкінетичний тип гемодинамі</w:t>
      </w:r>
      <w:r w:rsidRPr="00C63D23">
        <w:rPr>
          <w:rFonts w:ascii="Times New Roman" w:hAnsi="Times New Roman" w:cs="Times New Roman"/>
          <w:sz w:val="28"/>
          <w:szCs w:val="28"/>
          <w:lang w:val="uk-UA"/>
        </w:rPr>
        <w:t>ки). Який препарат найбільш доцільн</w:t>
      </w:r>
      <w:r>
        <w:rPr>
          <w:rFonts w:ascii="Times New Roman" w:hAnsi="Times New Roman" w:cs="Times New Roman"/>
          <w:sz w:val="28"/>
          <w:szCs w:val="28"/>
          <w:lang w:val="uk-UA"/>
        </w:rPr>
        <w:t>о</w:t>
      </w:r>
      <w:r w:rsidRPr="00C63D23">
        <w:rPr>
          <w:rFonts w:ascii="Times New Roman" w:hAnsi="Times New Roman" w:cs="Times New Roman"/>
          <w:sz w:val="28"/>
          <w:szCs w:val="28"/>
          <w:lang w:val="uk-UA"/>
        </w:rPr>
        <w:t xml:space="preserve"> призначити?  </w:t>
      </w:r>
    </w:p>
    <w:p w:rsidR="00C24C8B" w:rsidRPr="00C63D23" w:rsidRDefault="00C24C8B" w:rsidP="002C5C5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w:t>
      </w:r>
      <w:r>
        <w:rPr>
          <w:rFonts w:ascii="Times New Roman" w:hAnsi="Times New Roman" w:cs="Times New Roman"/>
          <w:sz w:val="28"/>
          <w:szCs w:val="28"/>
          <w:lang w:val="uk-UA"/>
        </w:rPr>
        <w:tab/>
        <w:t>Бета -адренобло</w:t>
      </w:r>
      <w:r w:rsidRPr="00C63D23">
        <w:rPr>
          <w:rFonts w:ascii="Times New Roman" w:hAnsi="Times New Roman" w:cs="Times New Roman"/>
          <w:sz w:val="28"/>
          <w:szCs w:val="28"/>
          <w:lang w:val="uk-UA"/>
        </w:rPr>
        <w:t>катор</w:t>
      </w:r>
    </w:p>
    <w:p w:rsidR="00C24C8B" w:rsidRPr="00C63D23" w:rsidRDefault="00C24C8B" w:rsidP="002C5C5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B</w:t>
      </w:r>
      <w:r>
        <w:rPr>
          <w:rFonts w:ascii="Times New Roman" w:hAnsi="Times New Roman" w:cs="Times New Roman"/>
          <w:sz w:val="28"/>
          <w:szCs w:val="28"/>
          <w:lang w:val="uk-UA"/>
        </w:rPr>
        <w:tab/>
        <w:t>Інгібі</w:t>
      </w:r>
      <w:r w:rsidRPr="00C63D23">
        <w:rPr>
          <w:rFonts w:ascii="Times New Roman" w:hAnsi="Times New Roman" w:cs="Times New Roman"/>
          <w:sz w:val="28"/>
          <w:szCs w:val="28"/>
          <w:lang w:val="uk-UA"/>
        </w:rPr>
        <w:t xml:space="preserve">тор АПФ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C</w:t>
      </w:r>
      <w:r w:rsidRPr="00C63D23">
        <w:rPr>
          <w:rFonts w:ascii="Times New Roman" w:hAnsi="Times New Roman" w:cs="Times New Roman"/>
          <w:sz w:val="28"/>
          <w:szCs w:val="28"/>
          <w:lang w:val="uk-UA"/>
        </w:rPr>
        <w:tab/>
      </w:r>
      <w:r>
        <w:rPr>
          <w:rFonts w:ascii="Times New Roman" w:hAnsi="Times New Roman" w:cs="Times New Roman"/>
          <w:sz w:val="28"/>
          <w:szCs w:val="28"/>
          <w:lang w:val="uk-UA"/>
        </w:rPr>
        <w:t>Сечогінні</w:t>
      </w:r>
      <w:r w:rsidRPr="00C63D23">
        <w:rPr>
          <w:rFonts w:ascii="Times New Roman" w:hAnsi="Times New Roman" w:cs="Times New Roman"/>
          <w:sz w:val="28"/>
          <w:szCs w:val="28"/>
          <w:lang w:val="uk-UA"/>
        </w:rPr>
        <w:t xml:space="preserve">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D</w:t>
      </w:r>
      <w:r w:rsidRPr="00C63D23">
        <w:rPr>
          <w:rFonts w:ascii="Times New Roman" w:hAnsi="Times New Roman" w:cs="Times New Roman"/>
          <w:sz w:val="28"/>
          <w:szCs w:val="28"/>
          <w:lang w:val="uk-UA"/>
        </w:rPr>
        <w:tab/>
        <w:t>Альфа-адренобл</w:t>
      </w:r>
      <w:r>
        <w:rPr>
          <w:rFonts w:ascii="Times New Roman" w:hAnsi="Times New Roman" w:cs="Times New Roman"/>
          <w:sz w:val="28"/>
          <w:szCs w:val="28"/>
          <w:lang w:val="uk-UA"/>
        </w:rPr>
        <w:t>о</w:t>
      </w:r>
      <w:r w:rsidRPr="00C63D23">
        <w:rPr>
          <w:rFonts w:ascii="Times New Roman" w:hAnsi="Times New Roman" w:cs="Times New Roman"/>
          <w:sz w:val="28"/>
          <w:szCs w:val="28"/>
          <w:lang w:val="uk-UA"/>
        </w:rPr>
        <w:t>к</w:t>
      </w:r>
      <w:r>
        <w:rPr>
          <w:rFonts w:ascii="Times New Roman" w:hAnsi="Times New Roman" w:cs="Times New Roman"/>
          <w:sz w:val="28"/>
          <w:szCs w:val="28"/>
          <w:lang w:val="uk-UA"/>
        </w:rPr>
        <w:t>а</w:t>
      </w:r>
      <w:r w:rsidRPr="00C63D23">
        <w:rPr>
          <w:rFonts w:ascii="Times New Roman" w:hAnsi="Times New Roman" w:cs="Times New Roman"/>
          <w:sz w:val="28"/>
          <w:szCs w:val="28"/>
          <w:lang w:val="uk-UA"/>
        </w:rPr>
        <w:t>тор</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E</w:t>
      </w:r>
      <w:r w:rsidRPr="00C63D23">
        <w:rPr>
          <w:rFonts w:ascii="Times New Roman" w:hAnsi="Times New Roman" w:cs="Times New Roman"/>
          <w:sz w:val="28"/>
          <w:szCs w:val="28"/>
          <w:lang w:val="uk-UA"/>
        </w:rPr>
        <w:tab/>
        <w:t>Диг</w:t>
      </w:r>
      <w:r>
        <w:rPr>
          <w:rFonts w:ascii="Times New Roman" w:hAnsi="Times New Roman" w:cs="Times New Roman"/>
          <w:sz w:val="28"/>
          <w:szCs w:val="28"/>
          <w:lang w:val="uk-UA"/>
        </w:rPr>
        <w:t>ідропі</w:t>
      </w:r>
      <w:r w:rsidRPr="00C63D23">
        <w:rPr>
          <w:rFonts w:ascii="Times New Roman" w:hAnsi="Times New Roman" w:cs="Times New Roman"/>
          <w:sz w:val="28"/>
          <w:szCs w:val="28"/>
          <w:lang w:val="uk-UA"/>
        </w:rPr>
        <w:t>рид</w:t>
      </w:r>
      <w:r>
        <w:rPr>
          <w:rFonts w:ascii="Times New Roman" w:hAnsi="Times New Roman" w:cs="Times New Roman"/>
          <w:sz w:val="28"/>
          <w:szCs w:val="28"/>
          <w:lang w:val="uk-UA"/>
        </w:rPr>
        <w:t>ний</w:t>
      </w:r>
      <w:r w:rsidRPr="00C63D23">
        <w:rPr>
          <w:rFonts w:ascii="Times New Roman" w:hAnsi="Times New Roman" w:cs="Times New Roman"/>
          <w:sz w:val="28"/>
          <w:szCs w:val="28"/>
          <w:lang w:val="uk-UA"/>
        </w:rPr>
        <w:t xml:space="preserve"> антагон</w:t>
      </w:r>
      <w:r>
        <w:rPr>
          <w:rFonts w:ascii="Times New Roman" w:hAnsi="Times New Roman" w:cs="Times New Roman"/>
          <w:sz w:val="28"/>
          <w:szCs w:val="28"/>
          <w:lang w:val="uk-UA"/>
        </w:rPr>
        <w:t>іст кальцію</w:t>
      </w:r>
    </w:p>
    <w:p w:rsidR="00C24C8B" w:rsidRPr="00C63D23" w:rsidRDefault="00C24C8B" w:rsidP="002C5C5F">
      <w:pPr>
        <w:spacing w:after="0" w:line="360" w:lineRule="auto"/>
        <w:jc w:val="both"/>
        <w:rPr>
          <w:rFonts w:ascii="Times New Roman" w:hAnsi="Times New Roman" w:cs="Times New Roman"/>
          <w:sz w:val="28"/>
          <w:szCs w:val="28"/>
          <w:lang w:val="uk-UA"/>
        </w:rPr>
      </w:pP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5. Жінка 62-х років   скаржиться на сильний пекучий біль за грудиною, задуху. В анамнезі 10 років гіпертонічна хвороба. Об’єктивно: стан середньої важкості, шкіра бліда, ціаноз губ, над легенями везикулярне дихання. Тони серця приглушені, ритмічні. Акцент II тону над аортою. АТ 210/120 мм рт.ст. ЧСС=PS=76 в 1 хвилину. На ЕКГ: підвищення сегменту ST в I, aVL,V5-V6 відведеннях. Найбільш ймовірний діагноз?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A</w:t>
      </w:r>
      <w:r w:rsidRPr="00C63D23">
        <w:rPr>
          <w:rFonts w:ascii="Times New Roman" w:hAnsi="Times New Roman" w:cs="Times New Roman"/>
          <w:sz w:val="28"/>
          <w:szCs w:val="28"/>
          <w:lang w:val="uk-UA"/>
        </w:rPr>
        <w:tab/>
        <w:t xml:space="preserve">Гіпертонічний криз, ускладнений гострим інфарктом міокарда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B</w:t>
      </w:r>
      <w:r w:rsidRPr="00C63D23">
        <w:rPr>
          <w:rFonts w:ascii="Times New Roman" w:hAnsi="Times New Roman" w:cs="Times New Roman"/>
          <w:sz w:val="28"/>
          <w:szCs w:val="28"/>
          <w:lang w:val="uk-UA"/>
        </w:rPr>
        <w:tab/>
        <w:t xml:space="preserve">Неускладнений гіпертонічний криз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C</w:t>
      </w:r>
      <w:r w:rsidRPr="00C63D23">
        <w:rPr>
          <w:rFonts w:ascii="Times New Roman" w:hAnsi="Times New Roman" w:cs="Times New Roman"/>
          <w:sz w:val="28"/>
          <w:szCs w:val="28"/>
          <w:lang w:val="uk-UA"/>
        </w:rPr>
        <w:tab/>
        <w:t xml:space="preserve">Гіпертонічний криз, ускладнений нестабільною стенокардією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D</w:t>
      </w:r>
      <w:r w:rsidRPr="00C63D23">
        <w:rPr>
          <w:rFonts w:ascii="Times New Roman" w:hAnsi="Times New Roman" w:cs="Times New Roman"/>
          <w:sz w:val="28"/>
          <w:szCs w:val="28"/>
          <w:lang w:val="uk-UA"/>
        </w:rPr>
        <w:tab/>
        <w:t xml:space="preserve">Гіпертонічний криз, ускладнений гострою лівошлуночковою недостатністю  </w:t>
      </w:r>
    </w:p>
    <w:p w:rsidR="00C24C8B" w:rsidRPr="00C63D23" w:rsidRDefault="00C24C8B" w:rsidP="002C5C5F">
      <w:pPr>
        <w:widowControl w:val="0"/>
        <w:tabs>
          <w:tab w:val="left" w:pos="90"/>
          <w:tab w:val="left" w:pos="226"/>
        </w:tabs>
        <w:spacing w:after="0" w:line="360" w:lineRule="auto"/>
        <w:jc w:val="both"/>
        <w:rPr>
          <w:rFonts w:ascii="Times New Roman" w:hAnsi="Times New Roman" w:cs="Times New Roman"/>
          <w:snapToGrid w:val="0"/>
          <w:color w:val="000000"/>
          <w:sz w:val="28"/>
          <w:szCs w:val="28"/>
          <w:lang w:val="uk-UA"/>
        </w:rPr>
      </w:pPr>
      <w:r w:rsidRPr="00C63D23">
        <w:rPr>
          <w:rFonts w:ascii="Times New Roman" w:hAnsi="Times New Roman" w:cs="Times New Roman"/>
          <w:sz w:val="28"/>
          <w:szCs w:val="28"/>
          <w:lang w:val="uk-UA"/>
        </w:rPr>
        <w:t>E</w:t>
      </w:r>
      <w:r w:rsidRPr="00C63D23">
        <w:rPr>
          <w:rFonts w:ascii="Times New Roman" w:hAnsi="Times New Roman" w:cs="Times New Roman"/>
          <w:snapToGrid w:val="0"/>
          <w:sz w:val="28"/>
          <w:szCs w:val="28"/>
          <w:lang w:val="uk-UA"/>
        </w:rPr>
        <w:tab/>
        <w:t xml:space="preserve">        </w:t>
      </w:r>
      <w:r w:rsidRPr="00C63D23">
        <w:rPr>
          <w:rFonts w:ascii="Times New Roman" w:hAnsi="Times New Roman" w:cs="Times New Roman"/>
          <w:sz w:val="28"/>
          <w:szCs w:val="28"/>
          <w:lang w:val="uk-UA"/>
        </w:rPr>
        <w:t>ТЕЛА</w:t>
      </w:r>
      <w:r w:rsidRPr="00C63D23">
        <w:rPr>
          <w:rFonts w:ascii="Times New Roman" w:hAnsi="Times New Roman" w:cs="Times New Roman"/>
          <w:snapToGrid w:val="0"/>
          <w:color w:val="000000"/>
          <w:sz w:val="28"/>
          <w:szCs w:val="28"/>
          <w:lang w:val="uk-UA"/>
        </w:rPr>
        <w:t xml:space="preserve">  </w:t>
      </w:r>
    </w:p>
    <w:p w:rsidR="00C24C8B" w:rsidRPr="00C63D23" w:rsidRDefault="00C24C8B" w:rsidP="002C5C5F">
      <w:pPr>
        <w:widowControl w:val="0"/>
        <w:tabs>
          <w:tab w:val="left" w:pos="90"/>
          <w:tab w:val="left" w:pos="226"/>
        </w:tabs>
        <w:spacing w:after="0" w:line="360" w:lineRule="auto"/>
        <w:jc w:val="both"/>
        <w:rPr>
          <w:rFonts w:ascii="Times New Roman" w:hAnsi="Times New Roman" w:cs="Times New Roman"/>
          <w:snapToGrid w:val="0"/>
          <w:color w:val="000000"/>
          <w:sz w:val="28"/>
          <w:szCs w:val="28"/>
          <w:lang w:val="uk-UA"/>
        </w:rPr>
      </w:pP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6. </w:t>
      </w:r>
      <w:r w:rsidRPr="00C63D23">
        <w:rPr>
          <w:rFonts w:ascii="Times New Roman" w:hAnsi="Times New Roman" w:cs="Times New Roman"/>
          <w:sz w:val="28"/>
          <w:szCs w:val="28"/>
          <w:lang w:val="uk-UA"/>
        </w:rPr>
        <w:tab/>
        <w:t>Хвора 30-ти років скаржиться на напади головного болю, пульсацію в скронях, запаморочення, серцебиття, м'язову слабкість, що супроводжується блідістю шкірних покривів, істотним підвищенням АТ (270/160 мм рт.ст.). Приступи виникають переважно вночі та таблетованими гіпотензивними засобами не знімаються.  Є підозра на феохромоцитому Введення якого з наведених нижче препаратів є найбільш ефективним в даному випадку?</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A</w:t>
      </w:r>
      <w:r w:rsidRPr="00C63D23">
        <w:rPr>
          <w:rFonts w:ascii="Times New Roman" w:hAnsi="Times New Roman" w:cs="Times New Roman"/>
          <w:sz w:val="28"/>
          <w:szCs w:val="28"/>
          <w:lang w:val="uk-UA"/>
        </w:rPr>
        <w:tab/>
        <w:t xml:space="preserve">Фентоламін в/в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B</w:t>
      </w:r>
      <w:r w:rsidRPr="00C63D23">
        <w:rPr>
          <w:rFonts w:ascii="Times New Roman" w:hAnsi="Times New Roman" w:cs="Times New Roman"/>
          <w:sz w:val="28"/>
          <w:szCs w:val="28"/>
          <w:lang w:val="uk-UA"/>
        </w:rPr>
        <w:tab/>
        <w:t xml:space="preserve">Бензогексоній в/в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C</w:t>
      </w:r>
      <w:r w:rsidRPr="00C63D23">
        <w:rPr>
          <w:rFonts w:ascii="Times New Roman" w:hAnsi="Times New Roman" w:cs="Times New Roman"/>
          <w:sz w:val="28"/>
          <w:szCs w:val="28"/>
          <w:lang w:val="uk-UA"/>
        </w:rPr>
        <w:tab/>
        <w:t xml:space="preserve">Клофелін в/в  </w:t>
      </w:r>
    </w:p>
    <w:p w:rsidR="00C24C8B" w:rsidRPr="00C63D23" w:rsidRDefault="00C24C8B" w:rsidP="002C5C5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D</w:t>
      </w:r>
      <w:r>
        <w:rPr>
          <w:rFonts w:ascii="Times New Roman" w:hAnsi="Times New Roman" w:cs="Times New Roman"/>
          <w:sz w:val="28"/>
          <w:szCs w:val="28"/>
          <w:lang w:val="uk-UA"/>
        </w:rPr>
        <w:tab/>
        <w:t>Ді</w:t>
      </w:r>
      <w:r w:rsidRPr="00C63D23">
        <w:rPr>
          <w:rFonts w:ascii="Times New Roman" w:hAnsi="Times New Roman" w:cs="Times New Roman"/>
          <w:sz w:val="28"/>
          <w:szCs w:val="28"/>
          <w:lang w:val="uk-UA"/>
        </w:rPr>
        <w:t xml:space="preserve">базол в/в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E</w:t>
      </w:r>
      <w:r w:rsidRPr="00C63D23">
        <w:rPr>
          <w:rFonts w:ascii="Times New Roman" w:hAnsi="Times New Roman" w:cs="Times New Roman"/>
          <w:sz w:val="28"/>
          <w:szCs w:val="28"/>
          <w:lang w:val="uk-UA"/>
        </w:rPr>
        <w:tab/>
        <w:t>Фуросемид в/в</w:t>
      </w:r>
    </w:p>
    <w:p w:rsidR="00C24C8B" w:rsidRPr="00C63D23" w:rsidRDefault="00C24C8B" w:rsidP="002C5C5F">
      <w:pPr>
        <w:spacing w:after="0" w:line="360" w:lineRule="auto"/>
        <w:jc w:val="both"/>
        <w:rPr>
          <w:rFonts w:ascii="Times New Roman" w:hAnsi="Times New Roman" w:cs="Times New Roman"/>
          <w:sz w:val="28"/>
          <w:szCs w:val="28"/>
          <w:lang w:val="uk-UA"/>
        </w:rPr>
      </w:pP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7. Пацієнт 50-ти років хворіє на гіпертонічну хворобу 20 років. Протягом 2-х днів відмічає погіршення стану: головний біль, нудоту, запаморочення, набряк обличчя, задишку при незначних навантаженнях, які пов'язує з надмірним споживанням солоної їжі та перериванням прийому призначеної антигіпертензивної терапії. Об-но: АТ- 180/120 мм рт.ст., ЧСС- 88/хв., ЧДР- 24/хв., послаблення дихання в заднє-базальних відділах легень. Надання допомоги пацієнту в стаціонарі слід розпочати з: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A  В/в введення 80 мг фуросеміду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B  В/м введення 2 мл седуксену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C</w:t>
      </w:r>
      <w:r w:rsidRPr="00C63D23">
        <w:rPr>
          <w:rFonts w:ascii="Times New Roman" w:hAnsi="Times New Roman" w:cs="Times New Roman"/>
          <w:sz w:val="28"/>
          <w:szCs w:val="28"/>
          <w:lang w:val="uk-UA"/>
        </w:rPr>
        <w:tab/>
        <w:t xml:space="preserve">В/в крапельного введення ізокету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D</w:t>
      </w:r>
      <w:r w:rsidRPr="00C63D23">
        <w:rPr>
          <w:rFonts w:ascii="Times New Roman" w:hAnsi="Times New Roman" w:cs="Times New Roman"/>
          <w:sz w:val="28"/>
          <w:szCs w:val="28"/>
          <w:lang w:val="uk-UA"/>
        </w:rPr>
        <w:tab/>
        <w:t xml:space="preserve">Сублінгвального прийому 10 мг корінфару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E</w:t>
      </w:r>
      <w:r w:rsidRPr="00C63D23">
        <w:rPr>
          <w:rFonts w:ascii="Times New Roman" w:hAnsi="Times New Roman" w:cs="Times New Roman"/>
          <w:sz w:val="28"/>
          <w:szCs w:val="28"/>
          <w:lang w:val="uk-UA"/>
        </w:rPr>
        <w:tab/>
        <w:t xml:space="preserve">В/в введення лабеталолу    </w:t>
      </w:r>
    </w:p>
    <w:p w:rsidR="00C24C8B" w:rsidRPr="00C63D23" w:rsidRDefault="00C24C8B" w:rsidP="002C5C5F">
      <w:pPr>
        <w:spacing w:after="0" w:line="360" w:lineRule="auto"/>
        <w:jc w:val="both"/>
        <w:rPr>
          <w:rFonts w:ascii="Times New Roman" w:hAnsi="Times New Roman" w:cs="Times New Roman"/>
          <w:sz w:val="28"/>
          <w:szCs w:val="28"/>
          <w:lang w:val="uk-UA"/>
        </w:rPr>
      </w:pP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8. У хворої 60 років, яка впродовж 20 років страждає на гіпертонічну хво</w:t>
      </w:r>
      <w:r w:rsidRPr="00C63D23">
        <w:rPr>
          <w:rFonts w:ascii="Times New Roman" w:hAnsi="Times New Roman" w:cs="Times New Roman"/>
          <w:sz w:val="28"/>
          <w:szCs w:val="28"/>
          <w:lang w:val="uk-UA"/>
        </w:rPr>
        <w:softHyphen/>
        <w:t>робу, після стресової ситуації раптово виник напад задишки. Об'єктивно: по</w:t>
      </w:r>
      <w:r w:rsidRPr="00C63D23">
        <w:rPr>
          <w:rFonts w:ascii="Times New Roman" w:hAnsi="Times New Roman" w:cs="Times New Roman"/>
          <w:sz w:val="28"/>
          <w:szCs w:val="28"/>
          <w:lang w:val="uk-UA"/>
        </w:rPr>
        <w:softHyphen/>
        <w:t>ложення ортопное, пульс - 120/хв., AT - 210/120 мм рт. ст. І тон над вер</w:t>
      </w:r>
      <w:r w:rsidRPr="00C63D23">
        <w:rPr>
          <w:rFonts w:ascii="Times New Roman" w:hAnsi="Times New Roman" w:cs="Times New Roman"/>
          <w:sz w:val="28"/>
          <w:szCs w:val="28"/>
          <w:lang w:val="uk-UA"/>
        </w:rPr>
        <w:softHyphen/>
        <w:t>хівкою серця ослаблений, в діастолу прослуховується додатковий тон, час</w:t>
      </w:r>
      <w:r w:rsidRPr="00C63D23">
        <w:rPr>
          <w:rFonts w:ascii="Times New Roman" w:hAnsi="Times New Roman" w:cs="Times New Roman"/>
          <w:sz w:val="28"/>
          <w:szCs w:val="28"/>
          <w:lang w:val="uk-UA"/>
        </w:rPr>
        <w:softHyphen/>
        <w:t>тота дихання - 32/хв. Дихання над нижніми відділами легень ослаблене, поодинокі незвучні вологі дрібнопухирчасті хрипи. Яке ускладнення ви</w:t>
      </w:r>
      <w:r w:rsidRPr="00C63D23">
        <w:rPr>
          <w:rFonts w:ascii="Times New Roman" w:hAnsi="Times New Roman" w:cs="Times New Roman"/>
          <w:sz w:val="28"/>
          <w:szCs w:val="28"/>
          <w:lang w:val="uk-UA"/>
        </w:rPr>
        <w:softHyphen/>
        <w:t>никло?</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A.</w:t>
      </w:r>
      <w:r w:rsidRPr="00C63D23">
        <w:rPr>
          <w:rFonts w:ascii="Times New Roman" w:hAnsi="Times New Roman" w:cs="Times New Roman"/>
          <w:sz w:val="28"/>
          <w:szCs w:val="28"/>
          <w:lang w:val="uk-UA"/>
        </w:rPr>
        <w:tab/>
        <w:t>Розшарування аорти</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B.</w:t>
      </w:r>
      <w:r w:rsidRPr="00C63D23">
        <w:rPr>
          <w:rFonts w:ascii="Times New Roman" w:hAnsi="Times New Roman" w:cs="Times New Roman"/>
          <w:sz w:val="28"/>
          <w:szCs w:val="28"/>
          <w:lang w:val="uk-UA"/>
        </w:rPr>
        <w:tab/>
        <w:t>Напад істерії</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C.</w:t>
      </w:r>
      <w:r w:rsidRPr="00C63D23">
        <w:rPr>
          <w:rFonts w:ascii="Times New Roman" w:hAnsi="Times New Roman" w:cs="Times New Roman"/>
          <w:sz w:val="28"/>
          <w:szCs w:val="28"/>
          <w:lang w:val="uk-UA"/>
        </w:rPr>
        <w:tab/>
        <w:t>Тромбоемболія гілок легеневої артерії</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D.</w:t>
      </w:r>
      <w:r w:rsidRPr="00C63D23">
        <w:rPr>
          <w:rFonts w:ascii="Times New Roman" w:hAnsi="Times New Roman" w:cs="Times New Roman"/>
          <w:sz w:val="28"/>
          <w:szCs w:val="28"/>
          <w:lang w:val="uk-UA"/>
        </w:rPr>
        <w:tab/>
        <w:t>Пневмонія</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E.</w:t>
      </w:r>
      <w:r w:rsidRPr="00C63D23">
        <w:rPr>
          <w:rFonts w:ascii="Times New Roman" w:hAnsi="Times New Roman" w:cs="Times New Roman"/>
          <w:sz w:val="28"/>
          <w:szCs w:val="28"/>
          <w:lang w:val="uk-UA"/>
        </w:rPr>
        <w:tab/>
        <w:t>Гостра лівошлупочкова недостат</w:t>
      </w:r>
      <w:r w:rsidRPr="00C63D23">
        <w:rPr>
          <w:rFonts w:ascii="Times New Roman" w:hAnsi="Times New Roman" w:cs="Times New Roman"/>
          <w:sz w:val="28"/>
          <w:szCs w:val="28"/>
          <w:lang w:val="uk-UA"/>
        </w:rPr>
        <w:softHyphen/>
        <w:t>ність</w:t>
      </w:r>
    </w:p>
    <w:p w:rsidR="00C24C8B" w:rsidRPr="00C63D23" w:rsidRDefault="00C24C8B" w:rsidP="002C5C5F">
      <w:pPr>
        <w:spacing w:after="0" w:line="360" w:lineRule="auto"/>
        <w:jc w:val="both"/>
        <w:rPr>
          <w:rFonts w:ascii="Times New Roman" w:hAnsi="Times New Roman" w:cs="Times New Roman"/>
          <w:sz w:val="28"/>
          <w:szCs w:val="28"/>
          <w:lang w:val="uk-UA"/>
        </w:rPr>
      </w:pP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9. У жінки 52 років, яка хворіє на гіпертонічну хворобу, після стре</w:t>
      </w:r>
      <w:r w:rsidRPr="00C63D23">
        <w:rPr>
          <w:rFonts w:ascii="Times New Roman" w:hAnsi="Times New Roman" w:cs="Times New Roman"/>
          <w:sz w:val="28"/>
          <w:szCs w:val="28"/>
          <w:lang w:val="uk-UA"/>
        </w:rPr>
        <w:softHyphen/>
        <w:t>су раптово з'явились головний біль, серцебиття, біль в ділянці серця, від</w:t>
      </w:r>
      <w:r w:rsidRPr="00C63D23">
        <w:rPr>
          <w:rFonts w:ascii="Times New Roman" w:hAnsi="Times New Roman" w:cs="Times New Roman"/>
          <w:sz w:val="28"/>
          <w:szCs w:val="28"/>
          <w:lang w:val="uk-UA"/>
        </w:rPr>
        <w:softHyphen/>
        <w:t>чуття тривоги, страху. Об'єктивно:  збуджена, пульс - 120/хв., AT -210/110 мм рт. ст. Тони серця ритміч</w:t>
      </w:r>
      <w:r w:rsidRPr="00C63D23">
        <w:rPr>
          <w:rFonts w:ascii="Times New Roman" w:hAnsi="Times New Roman" w:cs="Times New Roman"/>
          <w:sz w:val="28"/>
          <w:szCs w:val="28"/>
          <w:lang w:val="uk-UA"/>
        </w:rPr>
        <w:softHyphen/>
        <w:t>ні, акцент II тону над аортою. Які пре</w:t>
      </w:r>
      <w:r w:rsidRPr="00C63D23">
        <w:rPr>
          <w:rFonts w:ascii="Times New Roman" w:hAnsi="Times New Roman" w:cs="Times New Roman"/>
          <w:sz w:val="28"/>
          <w:szCs w:val="28"/>
          <w:lang w:val="uk-UA"/>
        </w:rPr>
        <w:softHyphen/>
        <w:t>парати найбільш доцільно призначити в даному випадку?</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A.</w:t>
      </w:r>
      <w:r w:rsidRPr="00C63D23">
        <w:rPr>
          <w:rFonts w:ascii="Times New Roman" w:hAnsi="Times New Roman" w:cs="Times New Roman"/>
          <w:sz w:val="28"/>
          <w:szCs w:val="28"/>
          <w:lang w:val="uk-UA"/>
        </w:rPr>
        <w:tab/>
        <w:t>Папаверин</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B.</w:t>
      </w:r>
      <w:r w:rsidRPr="00C63D23">
        <w:rPr>
          <w:rFonts w:ascii="Times New Roman" w:hAnsi="Times New Roman" w:cs="Times New Roman"/>
          <w:sz w:val="28"/>
          <w:szCs w:val="28"/>
          <w:lang w:val="uk-UA"/>
        </w:rPr>
        <w:tab/>
        <w:t>Ніфедипін</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C.</w:t>
      </w:r>
      <w:r w:rsidRPr="00C63D23">
        <w:rPr>
          <w:rFonts w:ascii="Times New Roman" w:hAnsi="Times New Roman" w:cs="Times New Roman"/>
          <w:sz w:val="28"/>
          <w:szCs w:val="28"/>
          <w:lang w:val="uk-UA"/>
        </w:rPr>
        <w:tab/>
        <w:t>Інгібітори АПФ</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D.</w:t>
      </w:r>
      <w:r w:rsidRPr="00C63D23">
        <w:rPr>
          <w:rFonts w:ascii="Times New Roman" w:hAnsi="Times New Roman" w:cs="Times New Roman"/>
          <w:sz w:val="28"/>
          <w:szCs w:val="28"/>
          <w:lang w:val="uk-UA"/>
        </w:rPr>
        <w:tab/>
        <w:t>Адельфан</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E.</w:t>
      </w:r>
      <w:r w:rsidRPr="00C63D23">
        <w:rPr>
          <w:rFonts w:ascii="Times New Roman" w:hAnsi="Times New Roman" w:cs="Times New Roman"/>
          <w:sz w:val="28"/>
          <w:szCs w:val="28"/>
          <w:lang w:val="uk-UA"/>
        </w:rPr>
        <w:tab/>
        <w:t>Бета-адреноблокатори</w:t>
      </w:r>
    </w:p>
    <w:p w:rsidR="00C24C8B" w:rsidRPr="00C63D23" w:rsidRDefault="00C24C8B" w:rsidP="002C5C5F">
      <w:pPr>
        <w:spacing w:after="0" w:line="360" w:lineRule="auto"/>
        <w:jc w:val="both"/>
        <w:rPr>
          <w:rFonts w:ascii="Times New Roman" w:hAnsi="Times New Roman" w:cs="Times New Roman"/>
          <w:sz w:val="28"/>
          <w:szCs w:val="28"/>
          <w:lang w:val="uk-UA"/>
        </w:rPr>
      </w:pP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10. У хворого 44 років, що страждає на гіпертонічну хворобу з’явився головний біль, «внутрішнє тремтіння», серцебиття, страх. Об’єктивно: пульс – 100/хв., АТ – 200/100 мм рт.ст., ліва межа серцевої тупості на 1,5 см зміщена  від лівої середньо ключичної лінії, тони серця звучні, дихання везикулярне. На ЕКГ – синусова тахікардія, ознаки гіпертрофії лівого шлуночка. Який препарат необхідно призначити для лікування?</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А.   Резерпін</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В.   Дібазол</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С.   Обзидан</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D.   Сульфат магнію</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Е.    Фуросемід</w:t>
      </w:r>
    </w:p>
    <w:p w:rsidR="00C24C8B" w:rsidRPr="00C63D23" w:rsidRDefault="00C24C8B" w:rsidP="002C5C5F">
      <w:pPr>
        <w:spacing w:after="0" w:line="360" w:lineRule="auto"/>
        <w:jc w:val="both"/>
        <w:rPr>
          <w:rFonts w:ascii="Times New Roman" w:hAnsi="Times New Roman" w:cs="Times New Roman"/>
          <w:sz w:val="28"/>
          <w:szCs w:val="28"/>
          <w:lang w:val="uk-UA"/>
        </w:rPr>
      </w:pPr>
    </w:p>
    <w:p w:rsidR="00C24C8B" w:rsidRPr="00C63D23" w:rsidRDefault="00C24C8B" w:rsidP="002C5C5F">
      <w:pPr>
        <w:spacing w:after="0" w:line="360" w:lineRule="auto"/>
        <w:jc w:val="center"/>
        <w:rPr>
          <w:rFonts w:ascii="Times New Roman" w:hAnsi="Times New Roman" w:cs="Times New Roman"/>
          <w:sz w:val="28"/>
          <w:szCs w:val="28"/>
          <w:u w:val="single"/>
          <w:lang w:val="uk-UA"/>
        </w:rPr>
      </w:pPr>
      <w:r w:rsidRPr="00C63D23">
        <w:rPr>
          <w:rFonts w:ascii="Times New Roman" w:hAnsi="Times New Roman" w:cs="Times New Roman"/>
          <w:sz w:val="28"/>
          <w:szCs w:val="28"/>
          <w:u w:val="single"/>
          <w:lang w:val="uk-UA"/>
        </w:rPr>
        <w:t>Варіант 2</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1. Хвора 49 років скаржиться на напади сильного головно</w:t>
      </w:r>
      <w:r w:rsidRPr="00C63D23">
        <w:rPr>
          <w:rFonts w:ascii="Times New Roman" w:hAnsi="Times New Roman" w:cs="Times New Roman"/>
          <w:sz w:val="28"/>
          <w:szCs w:val="28"/>
          <w:lang w:val="uk-UA"/>
        </w:rPr>
        <w:softHyphen/>
        <w:t>го болю, який супроводжувався від</w:t>
      </w:r>
      <w:r w:rsidRPr="00C63D23">
        <w:rPr>
          <w:rFonts w:ascii="Times New Roman" w:hAnsi="Times New Roman" w:cs="Times New Roman"/>
          <w:sz w:val="28"/>
          <w:szCs w:val="28"/>
          <w:lang w:val="uk-UA"/>
        </w:rPr>
        <w:softHyphen/>
        <w:t>чуттям пульсації у скронях, головокружінням, серцебиттям, пітливістю, іноді блюванням, болем за грудиною. Під час нападу AT різко підвищується до 280/140 мм рт. ст. Напади виника</w:t>
      </w:r>
      <w:r w:rsidRPr="00C63D23">
        <w:rPr>
          <w:rFonts w:ascii="Times New Roman" w:hAnsi="Times New Roman" w:cs="Times New Roman"/>
          <w:sz w:val="28"/>
          <w:szCs w:val="28"/>
          <w:lang w:val="uk-UA"/>
        </w:rPr>
        <w:softHyphen/>
        <w:t>ють спонтанно, часто вночі або рано-вранці, тривають 20-40 хв. Про який механізм гіпертонічної кризи можна думати у даної хворої?</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А. Збільшення виділення вазопресину</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В.  Збільшення рівня альдостерону</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С.  Збільшення плазмової активності реніну</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D.  Збільшення концентрації катехоламінів</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Е.   Збільшення виділення тироксину</w:t>
      </w:r>
    </w:p>
    <w:p w:rsidR="00C24C8B" w:rsidRPr="00C63D23" w:rsidRDefault="00C24C8B" w:rsidP="002C5C5F">
      <w:pPr>
        <w:spacing w:after="0" w:line="360" w:lineRule="auto"/>
        <w:jc w:val="both"/>
        <w:rPr>
          <w:rFonts w:ascii="Times New Roman" w:hAnsi="Times New Roman" w:cs="Times New Roman"/>
          <w:sz w:val="28"/>
          <w:szCs w:val="28"/>
          <w:lang w:val="uk-UA"/>
        </w:rPr>
      </w:pP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2. У чоловіка 42 років AT 220/110 мм рт. ст., тахікардія, скаржиться на загрудинний біль стискаючого харак</w:t>
      </w:r>
      <w:r w:rsidRPr="00C63D23">
        <w:rPr>
          <w:rFonts w:ascii="Times New Roman" w:hAnsi="Times New Roman" w:cs="Times New Roman"/>
          <w:sz w:val="28"/>
          <w:szCs w:val="28"/>
          <w:lang w:val="uk-UA"/>
        </w:rPr>
        <w:softHyphen/>
        <w:t>теру, задишку. На ЕКГ - ознаки ішемії міокарда. Який лікарський препарат краще призначити для зниження AT?</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A.</w:t>
      </w:r>
      <w:r w:rsidRPr="00C63D23">
        <w:rPr>
          <w:rFonts w:ascii="Times New Roman" w:hAnsi="Times New Roman" w:cs="Times New Roman"/>
          <w:sz w:val="28"/>
          <w:szCs w:val="28"/>
          <w:lang w:val="uk-UA"/>
        </w:rPr>
        <w:tab/>
        <w:t>Допегіт</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B.</w:t>
      </w:r>
      <w:r w:rsidRPr="00C63D23">
        <w:rPr>
          <w:rFonts w:ascii="Times New Roman" w:hAnsi="Times New Roman" w:cs="Times New Roman"/>
          <w:sz w:val="28"/>
          <w:szCs w:val="28"/>
          <w:lang w:val="uk-UA"/>
        </w:rPr>
        <w:tab/>
        <w:t>Нітрогліцерин</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C.</w:t>
      </w:r>
      <w:r w:rsidRPr="00C63D23">
        <w:rPr>
          <w:rFonts w:ascii="Times New Roman" w:hAnsi="Times New Roman" w:cs="Times New Roman"/>
          <w:sz w:val="28"/>
          <w:szCs w:val="28"/>
          <w:lang w:val="uk-UA"/>
        </w:rPr>
        <w:tab/>
        <w:t>Фуросемід</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D.</w:t>
      </w:r>
      <w:r w:rsidRPr="00C63D23">
        <w:rPr>
          <w:rFonts w:ascii="Times New Roman" w:hAnsi="Times New Roman" w:cs="Times New Roman"/>
          <w:sz w:val="28"/>
          <w:szCs w:val="28"/>
          <w:lang w:val="uk-UA"/>
        </w:rPr>
        <w:tab/>
        <w:t>Ніфедипін</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E.</w:t>
      </w:r>
      <w:r w:rsidRPr="00C63D23">
        <w:rPr>
          <w:rFonts w:ascii="Times New Roman" w:hAnsi="Times New Roman" w:cs="Times New Roman"/>
          <w:sz w:val="28"/>
          <w:szCs w:val="28"/>
          <w:lang w:val="uk-UA"/>
        </w:rPr>
        <w:tab/>
        <w:t>Клофелін</w:t>
      </w:r>
    </w:p>
    <w:p w:rsidR="00C24C8B" w:rsidRPr="00C63D23" w:rsidRDefault="00C24C8B" w:rsidP="002C5C5F">
      <w:pPr>
        <w:spacing w:after="0" w:line="360" w:lineRule="auto"/>
        <w:jc w:val="both"/>
        <w:rPr>
          <w:rFonts w:ascii="Times New Roman" w:hAnsi="Times New Roman" w:cs="Times New Roman"/>
          <w:sz w:val="28"/>
          <w:szCs w:val="28"/>
          <w:lang w:val="uk-UA"/>
        </w:rPr>
      </w:pP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3. Чоловік 35 років, викликав швидку допомогу з приводу гіперто</w:t>
      </w:r>
      <w:r w:rsidRPr="00C63D23">
        <w:rPr>
          <w:rFonts w:ascii="Times New Roman" w:hAnsi="Times New Roman" w:cs="Times New Roman"/>
          <w:sz w:val="28"/>
          <w:szCs w:val="28"/>
          <w:lang w:val="uk-UA"/>
        </w:rPr>
        <w:softHyphen/>
        <w:t>нічного кризу. Хворіє 3 роки. Кризи виникають 6-7 разів на місяць, про</w:t>
      </w:r>
      <w:r w:rsidRPr="00C63D23">
        <w:rPr>
          <w:rFonts w:ascii="Times New Roman" w:hAnsi="Times New Roman" w:cs="Times New Roman"/>
          <w:sz w:val="28"/>
          <w:szCs w:val="28"/>
          <w:lang w:val="uk-UA"/>
        </w:rPr>
        <w:softHyphen/>
        <w:t>довжуються до 2 годин. У проміжках AT - 130/80 мм рт. ст. Кризи зазвичай нічим не спровоковані. Один раз під час кризу відзначене підвищення цу</w:t>
      </w:r>
      <w:r w:rsidRPr="00C63D23">
        <w:rPr>
          <w:rFonts w:ascii="Times New Roman" w:hAnsi="Times New Roman" w:cs="Times New Roman"/>
          <w:sz w:val="28"/>
          <w:szCs w:val="28"/>
          <w:lang w:val="uk-UA"/>
        </w:rPr>
        <w:softHyphen/>
        <w:t>кру крові і лейкоцитоз сечі. Пульс 140/хв., AT - 260/190 мм рт. ст. Який препарат варто викорис</w:t>
      </w:r>
      <w:r w:rsidRPr="00C63D23">
        <w:rPr>
          <w:rFonts w:ascii="Times New Roman" w:hAnsi="Times New Roman" w:cs="Times New Roman"/>
          <w:sz w:val="28"/>
          <w:szCs w:val="28"/>
          <w:lang w:val="uk-UA"/>
        </w:rPr>
        <w:softHyphen/>
        <w:t>товувати для невідкладної допомоги?</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A.</w:t>
      </w:r>
      <w:r w:rsidRPr="00C63D23">
        <w:rPr>
          <w:rFonts w:ascii="Times New Roman" w:hAnsi="Times New Roman" w:cs="Times New Roman"/>
          <w:sz w:val="28"/>
          <w:szCs w:val="28"/>
          <w:lang w:val="uk-UA"/>
        </w:rPr>
        <w:tab/>
        <w:t>Лазикс</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B.</w:t>
      </w:r>
      <w:r w:rsidRPr="00C63D23">
        <w:rPr>
          <w:rFonts w:ascii="Times New Roman" w:hAnsi="Times New Roman" w:cs="Times New Roman"/>
          <w:sz w:val="28"/>
          <w:szCs w:val="28"/>
          <w:lang w:val="uk-UA"/>
        </w:rPr>
        <w:tab/>
        <w:t>Обзидан</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C.</w:t>
      </w:r>
      <w:r w:rsidRPr="00C63D23">
        <w:rPr>
          <w:rFonts w:ascii="Times New Roman" w:hAnsi="Times New Roman" w:cs="Times New Roman"/>
          <w:sz w:val="28"/>
          <w:szCs w:val="28"/>
          <w:lang w:val="uk-UA"/>
        </w:rPr>
        <w:tab/>
        <w:t>Пентамін</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D.</w:t>
      </w:r>
      <w:r w:rsidRPr="00C63D23">
        <w:rPr>
          <w:rFonts w:ascii="Times New Roman" w:hAnsi="Times New Roman" w:cs="Times New Roman"/>
          <w:sz w:val="28"/>
          <w:szCs w:val="28"/>
          <w:lang w:val="uk-UA"/>
        </w:rPr>
        <w:tab/>
        <w:t>Фентоламін</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E.</w:t>
      </w:r>
      <w:r w:rsidRPr="00C63D23">
        <w:rPr>
          <w:rFonts w:ascii="Times New Roman" w:hAnsi="Times New Roman" w:cs="Times New Roman"/>
          <w:sz w:val="28"/>
          <w:szCs w:val="28"/>
          <w:lang w:val="uk-UA"/>
        </w:rPr>
        <w:tab/>
        <w:t>Клофелін</w:t>
      </w:r>
    </w:p>
    <w:p w:rsidR="00C24C8B" w:rsidRPr="00C63D23" w:rsidRDefault="00C24C8B" w:rsidP="002C5C5F">
      <w:pPr>
        <w:spacing w:after="0" w:line="360" w:lineRule="auto"/>
        <w:jc w:val="both"/>
        <w:rPr>
          <w:rFonts w:ascii="Times New Roman" w:hAnsi="Times New Roman" w:cs="Times New Roman"/>
          <w:sz w:val="28"/>
          <w:szCs w:val="28"/>
          <w:lang w:val="uk-UA"/>
        </w:rPr>
      </w:pP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4. У жінки, 63 років уночі зненацька почався напад ядухи. Близько 15 років хворіє на гіпертонічну хворобу, 2 роки тому перенесла інфаркт міокарда. Об'єктивно: положення в ліжку — ортопное, шкіра бліда, хвора вкрита холодним потом, акроціаноз. Пульс — 104 за 1 хв. AT — 210/130 мм рт. ст., ЧД — 38 за 1 хв. Перкуторний звук легеневий, у нижніх відділах притуплений, над легенями вислуховуються поодинокі сухі хрипи, у нижніх відділах — незвучні, дрібнопухирчасті. Яке ускладнення розви</w:t>
      </w:r>
      <w:r w:rsidRPr="00C63D23">
        <w:rPr>
          <w:rFonts w:ascii="Times New Roman" w:hAnsi="Times New Roman" w:cs="Times New Roman"/>
          <w:sz w:val="28"/>
          <w:szCs w:val="28"/>
          <w:lang w:val="uk-UA"/>
        </w:rPr>
        <w:softHyphen/>
        <w:t>нулось у хворої?</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A.</w:t>
      </w:r>
      <w:r w:rsidRPr="00C63D23">
        <w:rPr>
          <w:rFonts w:ascii="Times New Roman" w:hAnsi="Times New Roman" w:cs="Times New Roman"/>
          <w:sz w:val="28"/>
          <w:szCs w:val="28"/>
          <w:lang w:val="uk-UA"/>
        </w:rPr>
        <w:tab/>
        <w:t>Тромбоемболія легеневої артерії.</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B.</w:t>
      </w:r>
      <w:r w:rsidRPr="00C63D23">
        <w:rPr>
          <w:rFonts w:ascii="Times New Roman" w:hAnsi="Times New Roman" w:cs="Times New Roman"/>
          <w:sz w:val="28"/>
          <w:szCs w:val="28"/>
          <w:lang w:val="uk-UA"/>
        </w:rPr>
        <w:tab/>
        <w:t>Пароксизмальна тахікардія.</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С.      Напад бронхіальної астми.</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D.</w:t>
      </w:r>
      <w:r w:rsidRPr="00C63D23">
        <w:rPr>
          <w:rFonts w:ascii="Times New Roman" w:hAnsi="Times New Roman" w:cs="Times New Roman"/>
          <w:sz w:val="28"/>
          <w:szCs w:val="28"/>
          <w:lang w:val="uk-UA"/>
        </w:rPr>
        <w:tab/>
        <w:t>Гостра лівошлуночкова недостат</w:t>
      </w:r>
      <w:r w:rsidRPr="00C63D23">
        <w:rPr>
          <w:rFonts w:ascii="Times New Roman" w:hAnsi="Times New Roman" w:cs="Times New Roman"/>
          <w:sz w:val="28"/>
          <w:szCs w:val="28"/>
          <w:lang w:val="uk-UA"/>
        </w:rPr>
        <w:softHyphen/>
        <w:t>ність.</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E.</w:t>
      </w:r>
      <w:r w:rsidRPr="00C63D23">
        <w:rPr>
          <w:rFonts w:ascii="Times New Roman" w:hAnsi="Times New Roman" w:cs="Times New Roman"/>
          <w:sz w:val="28"/>
          <w:szCs w:val="28"/>
          <w:lang w:val="uk-UA"/>
        </w:rPr>
        <w:tab/>
        <w:t>Гостра лівопередсердна недостат</w:t>
      </w:r>
      <w:r w:rsidRPr="00C63D23">
        <w:rPr>
          <w:rFonts w:ascii="Times New Roman" w:hAnsi="Times New Roman" w:cs="Times New Roman"/>
          <w:sz w:val="28"/>
          <w:szCs w:val="28"/>
          <w:lang w:val="uk-UA"/>
        </w:rPr>
        <w:softHyphen/>
        <w:t>ність</w:t>
      </w:r>
    </w:p>
    <w:p w:rsidR="00C24C8B" w:rsidRPr="00C63D23" w:rsidRDefault="00C24C8B" w:rsidP="002C5C5F">
      <w:pPr>
        <w:spacing w:after="0" w:line="360" w:lineRule="auto"/>
        <w:jc w:val="both"/>
        <w:rPr>
          <w:rFonts w:ascii="Times New Roman" w:hAnsi="Times New Roman" w:cs="Times New Roman"/>
          <w:sz w:val="28"/>
          <w:szCs w:val="28"/>
          <w:lang w:val="uk-UA"/>
        </w:rPr>
      </w:pP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5. У хворого, 59 років, який 15 років страждає на гіпертонічну хворобу, на фоні гіпертонічного кризу розвинулася гостра лівошлуночкова недостатність. Який препарат найдоцільніше призначити?</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A.</w:t>
      </w:r>
      <w:r w:rsidRPr="00C63D23">
        <w:rPr>
          <w:rFonts w:ascii="Times New Roman" w:hAnsi="Times New Roman" w:cs="Times New Roman"/>
          <w:sz w:val="28"/>
          <w:szCs w:val="28"/>
          <w:lang w:val="uk-UA"/>
        </w:rPr>
        <w:tab/>
        <w:t>Анаприлін.</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B.</w:t>
      </w:r>
      <w:r w:rsidRPr="00C63D23">
        <w:rPr>
          <w:rFonts w:ascii="Times New Roman" w:hAnsi="Times New Roman" w:cs="Times New Roman"/>
          <w:sz w:val="28"/>
          <w:szCs w:val="28"/>
          <w:lang w:val="uk-UA"/>
        </w:rPr>
        <w:tab/>
        <w:t>Ніфедипін.</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C.</w:t>
      </w:r>
      <w:r w:rsidRPr="00C63D23">
        <w:rPr>
          <w:rFonts w:ascii="Times New Roman" w:hAnsi="Times New Roman" w:cs="Times New Roman"/>
          <w:sz w:val="28"/>
          <w:szCs w:val="28"/>
          <w:lang w:val="uk-UA"/>
        </w:rPr>
        <w:tab/>
        <w:t>Натрію нітропрусид.</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D.</w:t>
      </w:r>
      <w:r w:rsidRPr="00C63D23">
        <w:rPr>
          <w:rFonts w:ascii="Times New Roman" w:hAnsi="Times New Roman" w:cs="Times New Roman"/>
          <w:sz w:val="28"/>
          <w:szCs w:val="28"/>
          <w:lang w:val="uk-UA"/>
        </w:rPr>
        <w:tab/>
        <w:t>Верошпірон.</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E.</w:t>
      </w:r>
      <w:r w:rsidRPr="00C63D23">
        <w:rPr>
          <w:rFonts w:ascii="Times New Roman" w:hAnsi="Times New Roman" w:cs="Times New Roman"/>
          <w:sz w:val="28"/>
          <w:szCs w:val="28"/>
          <w:lang w:val="uk-UA"/>
        </w:rPr>
        <w:tab/>
        <w:t>Каптоприл.</w:t>
      </w:r>
    </w:p>
    <w:p w:rsidR="00C24C8B" w:rsidRPr="00C63D23" w:rsidRDefault="00C24C8B" w:rsidP="002C5C5F">
      <w:pPr>
        <w:spacing w:after="0" w:line="360" w:lineRule="auto"/>
        <w:jc w:val="both"/>
        <w:rPr>
          <w:rFonts w:ascii="Times New Roman" w:hAnsi="Times New Roman" w:cs="Times New Roman"/>
          <w:sz w:val="28"/>
          <w:szCs w:val="28"/>
          <w:lang w:val="uk-UA"/>
        </w:rPr>
      </w:pP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6. Пацієнт, 54 років, 2 дні перебуває в палаті інтенсивної терапії кардіологічного відділення з приводу трансмурального: інфаркту міокарда. У хворого раптово виникла ядуха, загальна слабкість. Об'єк</w:t>
      </w:r>
      <w:r w:rsidRPr="00C63D23">
        <w:rPr>
          <w:rFonts w:ascii="Times New Roman" w:hAnsi="Times New Roman" w:cs="Times New Roman"/>
          <w:sz w:val="28"/>
          <w:szCs w:val="28"/>
          <w:lang w:val="uk-UA"/>
        </w:rPr>
        <w:softHyphen/>
        <w:t>тивно: ціаноз, ЧД — 36 за 1 хв, ЧСС — 110 за 1 хв, AT — 120/70 мм рт. ст. Над легенями дихання ослаблене, у нижніх відділах визначаються вологі хрипи. Тони серця ослаблені, акцент II тону над легене</w:t>
      </w:r>
      <w:r w:rsidRPr="00C63D23">
        <w:rPr>
          <w:rFonts w:ascii="Times New Roman" w:hAnsi="Times New Roman" w:cs="Times New Roman"/>
          <w:sz w:val="28"/>
          <w:szCs w:val="28"/>
          <w:lang w:val="uk-UA"/>
        </w:rPr>
        <w:softHyphen/>
        <w:t>вим стовбуром. З якого препарату найбільш раціонально розпочати лікування?</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A.</w:t>
      </w:r>
      <w:r w:rsidRPr="00C63D23">
        <w:rPr>
          <w:rFonts w:ascii="Times New Roman" w:hAnsi="Times New Roman" w:cs="Times New Roman"/>
          <w:sz w:val="28"/>
          <w:szCs w:val="28"/>
          <w:lang w:val="uk-UA"/>
        </w:rPr>
        <w:tab/>
        <w:t>Анаприліну.</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B.</w:t>
      </w:r>
      <w:r w:rsidRPr="00C63D23">
        <w:rPr>
          <w:rFonts w:ascii="Times New Roman" w:hAnsi="Times New Roman" w:cs="Times New Roman"/>
          <w:sz w:val="28"/>
          <w:szCs w:val="28"/>
          <w:lang w:val="uk-UA"/>
        </w:rPr>
        <w:tab/>
        <w:t>Лазиксу.</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C.</w:t>
      </w:r>
      <w:r w:rsidRPr="00C63D23">
        <w:rPr>
          <w:rFonts w:ascii="Times New Roman" w:hAnsi="Times New Roman" w:cs="Times New Roman"/>
          <w:sz w:val="28"/>
          <w:szCs w:val="28"/>
          <w:lang w:val="uk-UA"/>
        </w:rPr>
        <w:tab/>
        <w:t>Дофаміну.</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D.</w:t>
      </w:r>
      <w:r w:rsidRPr="00C63D23">
        <w:rPr>
          <w:rFonts w:ascii="Times New Roman" w:hAnsi="Times New Roman" w:cs="Times New Roman"/>
          <w:sz w:val="28"/>
          <w:szCs w:val="28"/>
          <w:lang w:val="uk-UA"/>
        </w:rPr>
        <w:tab/>
        <w:t>Еуфіліну.</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E.</w:t>
      </w:r>
      <w:r w:rsidRPr="00C63D23">
        <w:rPr>
          <w:rFonts w:ascii="Times New Roman" w:hAnsi="Times New Roman" w:cs="Times New Roman"/>
          <w:sz w:val="28"/>
          <w:szCs w:val="28"/>
          <w:lang w:val="uk-UA"/>
        </w:rPr>
        <w:tab/>
        <w:t>Нітрогліцерину</w:t>
      </w:r>
    </w:p>
    <w:p w:rsidR="00C24C8B" w:rsidRPr="00C63D23" w:rsidRDefault="00C24C8B" w:rsidP="002C5C5F">
      <w:pPr>
        <w:spacing w:after="0" w:line="360" w:lineRule="auto"/>
        <w:jc w:val="both"/>
        <w:rPr>
          <w:rFonts w:ascii="Times New Roman" w:hAnsi="Times New Roman" w:cs="Times New Roman"/>
          <w:sz w:val="28"/>
          <w:szCs w:val="28"/>
          <w:lang w:val="uk-UA"/>
        </w:rPr>
      </w:pP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7. Пацієнтка, 34 років, відчула сильне серцебиття, запаморочення, виражену загальну слабкість. Об'єктивно:  бліда, незначна активність призводить до появи запаморочення. Пульс — 200 за 1 хв, рит</w:t>
      </w:r>
      <w:r w:rsidRPr="00C63D23">
        <w:rPr>
          <w:rFonts w:ascii="Times New Roman" w:hAnsi="Times New Roman" w:cs="Times New Roman"/>
          <w:sz w:val="28"/>
          <w:szCs w:val="28"/>
          <w:lang w:val="uk-UA"/>
        </w:rPr>
        <w:softHyphen/>
        <w:t>мічний, ниткоподібний, AT — 80/50 мм рт. ст. Нa ЕКГ: зубці Р не визначаються, інтервали R-R однакові та становлять 0,3 с, QRS — 0,09 с. З якого препарату найбільш доцільно почати невідкладну допомогу?</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A.</w:t>
      </w:r>
      <w:r w:rsidRPr="00C63D23">
        <w:rPr>
          <w:rFonts w:ascii="Times New Roman" w:hAnsi="Times New Roman" w:cs="Times New Roman"/>
          <w:sz w:val="28"/>
          <w:szCs w:val="28"/>
          <w:lang w:val="uk-UA"/>
        </w:rPr>
        <w:tab/>
        <w:t>АТФ.</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B.</w:t>
      </w:r>
      <w:r w:rsidRPr="00C63D23">
        <w:rPr>
          <w:rFonts w:ascii="Times New Roman" w:hAnsi="Times New Roman" w:cs="Times New Roman"/>
          <w:sz w:val="28"/>
          <w:szCs w:val="28"/>
          <w:lang w:val="uk-UA"/>
        </w:rPr>
        <w:tab/>
        <w:t>Кордарон.</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C.</w:t>
      </w:r>
      <w:r w:rsidRPr="00C63D23">
        <w:rPr>
          <w:rFonts w:ascii="Times New Roman" w:hAnsi="Times New Roman" w:cs="Times New Roman"/>
          <w:sz w:val="28"/>
          <w:szCs w:val="28"/>
          <w:lang w:val="uk-UA"/>
        </w:rPr>
        <w:tab/>
        <w:t>Лідокаїн.</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D.</w:t>
      </w:r>
      <w:r w:rsidRPr="00C63D23">
        <w:rPr>
          <w:rFonts w:ascii="Times New Roman" w:hAnsi="Times New Roman" w:cs="Times New Roman"/>
          <w:sz w:val="28"/>
          <w:szCs w:val="28"/>
          <w:lang w:val="uk-UA"/>
        </w:rPr>
        <w:tab/>
        <w:t>Новокаїнамід.</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E.</w:t>
      </w:r>
      <w:r w:rsidRPr="00C63D23">
        <w:rPr>
          <w:rFonts w:ascii="Times New Roman" w:hAnsi="Times New Roman" w:cs="Times New Roman"/>
          <w:sz w:val="28"/>
          <w:szCs w:val="28"/>
          <w:lang w:val="uk-UA"/>
        </w:rPr>
        <w:tab/>
        <w:t>Пропафенон.</w:t>
      </w:r>
    </w:p>
    <w:p w:rsidR="00C24C8B" w:rsidRPr="00C63D23" w:rsidRDefault="00C24C8B" w:rsidP="002C5C5F">
      <w:pPr>
        <w:spacing w:after="0" w:line="360" w:lineRule="auto"/>
        <w:jc w:val="both"/>
        <w:rPr>
          <w:rFonts w:ascii="Times New Roman" w:hAnsi="Times New Roman" w:cs="Times New Roman"/>
          <w:sz w:val="28"/>
          <w:szCs w:val="28"/>
          <w:lang w:val="uk-UA"/>
        </w:rPr>
      </w:pP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8. Хворий, 66 років, 5 років назад переніс інфаркт міокарда. Вночі гостро розвинулася задишка змішаного типу, з'явився сухий кашель, серцебиття. Об'єк</w:t>
      </w:r>
      <w:r w:rsidRPr="00C63D23">
        <w:rPr>
          <w:rFonts w:ascii="Times New Roman" w:hAnsi="Times New Roman" w:cs="Times New Roman"/>
          <w:sz w:val="28"/>
          <w:szCs w:val="28"/>
          <w:lang w:val="uk-UA"/>
        </w:rPr>
        <w:softHyphen/>
        <w:t>тивно: хворий збуджений, ЧД — 34 за 1 хв. Над легенями в нижніх відділах вислухо</w:t>
      </w:r>
      <w:r w:rsidRPr="00C63D23">
        <w:rPr>
          <w:rFonts w:ascii="Times New Roman" w:hAnsi="Times New Roman" w:cs="Times New Roman"/>
          <w:sz w:val="28"/>
          <w:szCs w:val="28"/>
          <w:lang w:val="uk-UA"/>
        </w:rPr>
        <w:softHyphen/>
        <w:t>вується невелика кількість вологих незвучних хрипів, поодинокі сухі хрипи. Ліва межа серця зміщена  на 3 см, тахікардія до 120 за 1 хв. Тони ритмічні, акцент II тону над легеневою артерією. AT — 245/105 мм рт. ст. Який найбільш імовірний діагноз?</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A.</w:t>
      </w:r>
      <w:r w:rsidRPr="00C63D23">
        <w:rPr>
          <w:rFonts w:ascii="Times New Roman" w:hAnsi="Times New Roman" w:cs="Times New Roman"/>
          <w:sz w:val="28"/>
          <w:szCs w:val="28"/>
          <w:lang w:val="uk-UA"/>
        </w:rPr>
        <w:tab/>
        <w:t>Гіпертонічна хвороба II ст., гіпер</w:t>
      </w:r>
      <w:r w:rsidRPr="00C63D23">
        <w:rPr>
          <w:rFonts w:ascii="Times New Roman" w:hAnsi="Times New Roman" w:cs="Times New Roman"/>
          <w:sz w:val="28"/>
          <w:szCs w:val="28"/>
          <w:lang w:val="uk-UA"/>
        </w:rPr>
        <w:softHyphen/>
        <w:t>тонічний криз, гостра шлуночкова недостатність.</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B.</w:t>
      </w:r>
      <w:r w:rsidRPr="00C63D23">
        <w:rPr>
          <w:rFonts w:ascii="Times New Roman" w:hAnsi="Times New Roman" w:cs="Times New Roman"/>
          <w:sz w:val="28"/>
          <w:szCs w:val="28"/>
          <w:lang w:val="uk-UA"/>
        </w:rPr>
        <w:tab/>
        <w:t>Гіпертонічна хвороба III ст., гіпер</w:t>
      </w:r>
      <w:r w:rsidRPr="00C63D23">
        <w:rPr>
          <w:rFonts w:ascii="Times New Roman" w:hAnsi="Times New Roman" w:cs="Times New Roman"/>
          <w:sz w:val="28"/>
          <w:szCs w:val="28"/>
          <w:lang w:val="uk-UA"/>
        </w:rPr>
        <w:softHyphen/>
        <w:t>тонічний криз, гостра лівошлуночкова</w:t>
      </w:r>
      <w:r>
        <w:rPr>
          <w:rFonts w:ascii="Times New Roman" w:hAnsi="Times New Roman" w:cs="Times New Roman"/>
          <w:sz w:val="28"/>
          <w:szCs w:val="28"/>
          <w:lang w:val="uk-UA"/>
        </w:rPr>
        <w:t xml:space="preserve"> </w:t>
      </w:r>
      <w:r w:rsidRPr="00C63D23">
        <w:rPr>
          <w:rFonts w:ascii="Times New Roman" w:hAnsi="Times New Roman" w:cs="Times New Roman"/>
          <w:sz w:val="28"/>
          <w:szCs w:val="28"/>
          <w:lang w:val="uk-UA"/>
        </w:rPr>
        <w:t>недостатність.</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C.</w:t>
      </w:r>
      <w:r w:rsidRPr="00C63D23">
        <w:rPr>
          <w:rFonts w:ascii="Times New Roman" w:hAnsi="Times New Roman" w:cs="Times New Roman"/>
          <w:sz w:val="28"/>
          <w:szCs w:val="28"/>
          <w:lang w:val="uk-UA"/>
        </w:rPr>
        <w:tab/>
        <w:t>Гіпертонічна хвороба II ст., гіпер</w:t>
      </w:r>
      <w:r w:rsidRPr="00C63D23">
        <w:rPr>
          <w:rFonts w:ascii="Times New Roman" w:hAnsi="Times New Roman" w:cs="Times New Roman"/>
          <w:sz w:val="28"/>
          <w:szCs w:val="28"/>
          <w:lang w:val="uk-UA"/>
        </w:rPr>
        <w:softHyphen/>
        <w:t>тонічний криз.</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D.</w:t>
      </w:r>
      <w:r w:rsidRPr="00C63D23">
        <w:rPr>
          <w:rFonts w:ascii="Times New Roman" w:hAnsi="Times New Roman" w:cs="Times New Roman"/>
          <w:sz w:val="28"/>
          <w:szCs w:val="28"/>
          <w:lang w:val="uk-UA"/>
        </w:rPr>
        <w:tab/>
        <w:t>Гіпертонічна хвороба II ст., напад бронхіальної астми.</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E.</w:t>
      </w:r>
      <w:r w:rsidRPr="00C63D23">
        <w:rPr>
          <w:rFonts w:ascii="Times New Roman" w:hAnsi="Times New Roman" w:cs="Times New Roman"/>
          <w:sz w:val="28"/>
          <w:szCs w:val="28"/>
          <w:lang w:val="uk-UA"/>
        </w:rPr>
        <w:tab/>
        <w:t>Гіпертонічна хвороба III ст., гостра двобічна пневмонія.</w:t>
      </w:r>
    </w:p>
    <w:p w:rsidR="00C24C8B" w:rsidRPr="00C63D23" w:rsidRDefault="00C24C8B" w:rsidP="002C5C5F">
      <w:pPr>
        <w:spacing w:after="0" w:line="360" w:lineRule="auto"/>
        <w:jc w:val="both"/>
        <w:rPr>
          <w:rFonts w:ascii="Times New Roman" w:hAnsi="Times New Roman" w:cs="Times New Roman"/>
          <w:sz w:val="28"/>
          <w:szCs w:val="28"/>
          <w:lang w:val="uk-UA"/>
        </w:rPr>
      </w:pP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9. Чоловік, 30 років, скаржиться на сильний головний біль, серцебиття. Хворіє протягом 2 років, коли вперше було встановлено підвищення AT, що періодично супроводжувалося вищенаведеними симпто</w:t>
      </w:r>
      <w:r w:rsidRPr="00C63D23">
        <w:rPr>
          <w:rFonts w:ascii="Times New Roman" w:hAnsi="Times New Roman" w:cs="Times New Roman"/>
          <w:sz w:val="28"/>
          <w:szCs w:val="28"/>
          <w:lang w:val="uk-UA"/>
        </w:rPr>
        <w:softHyphen/>
        <w:t>мами. Об'єктивно: хворий збуджений, обличчя гіперемоване, шкірні покриви зволожені. Пульс — 95 за 1 хв, AT — 180/95 мм рт. ст. Який препарат найдоціль</w:t>
      </w:r>
      <w:r w:rsidRPr="00C63D23">
        <w:rPr>
          <w:rFonts w:ascii="Times New Roman" w:hAnsi="Times New Roman" w:cs="Times New Roman"/>
          <w:sz w:val="28"/>
          <w:szCs w:val="28"/>
          <w:lang w:val="uk-UA"/>
        </w:rPr>
        <w:softHyphen/>
        <w:t>ніше призначити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A.</w:t>
      </w:r>
      <w:r w:rsidRPr="00C63D23">
        <w:rPr>
          <w:rFonts w:ascii="Times New Roman" w:hAnsi="Times New Roman" w:cs="Times New Roman"/>
          <w:sz w:val="28"/>
          <w:szCs w:val="28"/>
          <w:lang w:val="uk-UA"/>
        </w:rPr>
        <w:tab/>
        <w:t>Арфонад.</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B.</w:t>
      </w:r>
      <w:r w:rsidRPr="00C63D23">
        <w:rPr>
          <w:rFonts w:ascii="Times New Roman" w:hAnsi="Times New Roman" w:cs="Times New Roman"/>
          <w:sz w:val="28"/>
          <w:szCs w:val="28"/>
          <w:lang w:val="uk-UA"/>
        </w:rPr>
        <w:tab/>
        <w:t>Лазикс.</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C.</w:t>
      </w:r>
      <w:r w:rsidRPr="00C63D23">
        <w:rPr>
          <w:rFonts w:ascii="Times New Roman" w:hAnsi="Times New Roman" w:cs="Times New Roman"/>
          <w:sz w:val="28"/>
          <w:szCs w:val="28"/>
          <w:lang w:val="uk-UA"/>
        </w:rPr>
        <w:tab/>
        <w:t>Каптоприл.</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D.</w:t>
      </w:r>
      <w:r w:rsidRPr="00C63D23">
        <w:rPr>
          <w:rFonts w:ascii="Times New Roman" w:hAnsi="Times New Roman" w:cs="Times New Roman"/>
          <w:sz w:val="28"/>
          <w:szCs w:val="28"/>
          <w:lang w:val="uk-UA"/>
        </w:rPr>
        <w:tab/>
        <w:t>Пропранолол.</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E.</w:t>
      </w:r>
      <w:r w:rsidRPr="00C63D23">
        <w:rPr>
          <w:rFonts w:ascii="Times New Roman" w:hAnsi="Times New Roman" w:cs="Times New Roman"/>
          <w:sz w:val="28"/>
          <w:szCs w:val="28"/>
          <w:lang w:val="uk-UA"/>
        </w:rPr>
        <w:tab/>
        <w:t>Ніфедипін.</w:t>
      </w:r>
    </w:p>
    <w:p w:rsidR="00C24C8B" w:rsidRPr="00C63D23" w:rsidRDefault="00C24C8B" w:rsidP="002C5C5F">
      <w:pPr>
        <w:spacing w:after="0" w:line="360" w:lineRule="auto"/>
        <w:jc w:val="both"/>
        <w:rPr>
          <w:rFonts w:ascii="Times New Roman" w:hAnsi="Times New Roman" w:cs="Times New Roman"/>
          <w:sz w:val="28"/>
          <w:szCs w:val="28"/>
          <w:lang w:val="uk-UA"/>
        </w:rPr>
      </w:pP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10. Жінку, 70 років, знайдено на вулиці непритомною. Було встановлено, що хвора страждає на гіпертонічну хворобу. Об'єк</w:t>
      </w:r>
      <w:r w:rsidRPr="00C63D23">
        <w:rPr>
          <w:rFonts w:ascii="Times New Roman" w:hAnsi="Times New Roman" w:cs="Times New Roman"/>
          <w:sz w:val="28"/>
          <w:szCs w:val="28"/>
          <w:lang w:val="uk-UA"/>
        </w:rPr>
        <w:softHyphen/>
        <w:t>тивно:  шкіра обличчя цегляно-червоного кольору, дихання шумне. AT — 240/140 мм рт. ст., пульс — 110 за 1 хв, напружений, ритмічний. Межі серця розширені вліво, акцент II тону на аорті. Свідомість відсутня. Опущений лівий кут рота. Щока парусить. Активні рухи в лівих кінцівках відсутні. Тонус м'язів зліва знижений. Черевні рефлекси відсутні. Патологічний рефлекс Бабінського зліва. На уколи не реагує. У спинномозковій рідині — домішки крові. Який діагноз найбільш імовірний?</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A.</w:t>
      </w:r>
      <w:r w:rsidRPr="00C63D23">
        <w:rPr>
          <w:rFonts w:ascii="Times New Roman" w:hAnsi="Times New Roman" w:cs="Times New Roman"/>
          <w:sz w:val="28"/>
          <w:szCs w:val="28"/>
          <w:lang w:val="uk-UA"/>
        </w:rPr>
        <w:tab/>
        <w:t>Пухлина головного мозку.</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B.</w:t>
      </w:r>
      <w:r w:rsidRPr="00C63D23">
        <w:rPr>
          <w:rFonts w:ascii="Times New Roman" w:hAnsi="Times New Roman" w:cs="Times New Roman"/>
          <w:sz w:val="28"/>
          <w:szCs w:val="28"/>
          <w:lang w:val="uk-UA"/>
        </w:rPr>
        <w:tab/>
        <w:t>Ішемічний інсульт.</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С.      Гіпертонічна енцефалопатія.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D.      Геморагічний інсульт.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Е.      Цереброспінальний менінгіт.</w:t>
      </w:r>
    </w:p>
    <w:p w:rsidR="00C24C8B" w:rsidRPr="00C63D23" w:rsidRDefault="00C24C8B" w:rsidP="002C5C5F">
      <w:pPr>
        <w:spacing w:after="0" w:line="360" w:lineRule="auto"/>
        <w:jc w:val="both"/>
        <w:rPr>
          <w:rFonts w:ascii="Times New Roman" w:hAnsi="Times New Roman" w:cs="Times New Roman"/>
          <w:sz w:val="28"/>
          <w:szCs w:val="28"/>
          <w:lang w:val="uk-UA"/>
        </w:rPr>
      </w:pPr>
    </w:p>
    <w:p w:rsidR="00C24C8B" w:rsidRPr="00C63D23" w:rsidRDefault="00C24C8B" w:rsidP="002C5C5F">
      <w:pPr>
        <w:spacing w:after="0" w:line="360" w:lineRule="auto"/>
        <w:jc w:val="center"/>
        <w:rPr>
          <w:rFonts w:ascii="Times New Roman" w:hAnsi="Times New Roman" w:cs="Times New Roman"/>
          <w:sz w:val="28"/>
          <w:szCs w:val="28"/>
          <w:u w:val="single"/>
          <w:lang w:val="uk-UA"/>
        </w:rPr>
      </w:pPr>
      <w:r w:rsidRPr="00C63D23">
        <w:rPr>
          <w:rFonts w:ascii="Times New Roman" w:hAnsi="Times New Roman" w:cs="Times New Roman"/>
          <w:sz w:val="28"/>
          <w:szCs w:val="28"/>
          <w:u w:val="single"/>
          <w:lang w:val="uk-UA"/>
        </w:rPr>
        <w:t>Варіант 3</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1. Жінка, 32 років скаржиться на запаморочення, головний біль, серцебиття, тремор. Вже кілька місяців перебуває на амбулаторному спостереженні з приводу підвищення AT. Останнім часом такі напади почастішали, стали тяжчими. Об'єктивно: вкрита липким потом, тремор кінцівок, ЧСС — 110 за 1 хв, АТ - 220/140 мм рт. ст. Серцеві тони ослаблені. В крові: л. – 9,8·10</w:t>
      </w:r>
      <w:r w:rsidRPr="00C63D23">
        <w:rPr>
          <w:rFonts w:ascii="Times New Roman" w:hAnsi="Times New Roman" w:cs="Times New Roman"/>
          <w:sz w:val="28"/>
          <w:szCs w:val="28"/>
          <w:vertAlign w:val="superscript"/>
          <w:lang w:val="uk-UA"/>
        </w:rPr>
        <w:t>9</w:t>
      </w:r>
      <w:r w:rsidRPr="00C63D23">
        <w:rPr>
          <w:rFonts w:ascii="Times New Roman" w:hAnsi="Times New Roman" w:cs="Times New Roman"/>
          <w:sz w:val="28"/>
          <w:szCs w:val="28"/>
          <w:lang w:val="uk-UA"/>
        </w:rPr>
        <w:t>/л, ШОЕ - 22 мм/год. Глюкоза в крові - 9,8 ммоль/л. Яке захворювання найімовірніше спричинило виникнення подібної кризи?</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А.      Феохромоцитома.</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В.      Гіпертонічна хвороба</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C.</w:t>
      </w:r>
      <w:r w:rsidRPr="00C63D23">
        <w:rPr>
          <w:rFonts w:ascii="Times New Roman" w:hAnsi="Times New Roman" w:cs="Times New Roman"/>
          <w:sz w:val="28"/>
          <w:szCs w:val="28"/>
          <w:lang w:val="uk-UA"/>
        </w:rPr>
        <w:tab/>
        <w:t>Прееклампсія.</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D.</w:t>
      </w:r>
      <w:r w:rsidRPr="00C63D23">
        <w:rPr>
          <w:rFonts w:ascii="Times New Roman" w:hAnsi="Times New Roman" w:cs="Times New Roman"/>
          <w:sz w:val="28"/>
          <w:szCs w:val="28"/>
          <w:lang w:val="uk-UA"/>
        </w:rPr>
        <w:tab/>
        <w:t>Первинний гіперальдостеронізм.</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Е.      Діабетичний гломерулосклероз.</w:t>
      </w:r>
    </w:p>
    <w:p w:rsidR="00C24C8B" w:rsidRPr="00C63D23" w:rsidRDefault="00C24C8B" w:rsidP="002C5C5F">
      <w:pPr>
        <w:spacing w:after="0" w:line="360" w:lineRule="auto"/>
        <w:jc w:val="both"/>
        <w:rPr>
          <w:rFonts w:ascii="Times New Roman" w:hAnsi="Times New Roman" w:cs="Times New Roman"/>
          <w:sz w:val="28"/>
          <w:szCs w:val="28"/>
          <w:lang w:val="uk-UA"/>
        </w:rPr>
      </w:pP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2. Роди І своєчасні, продовжуються 8 годин, у роділлі зі стенозом мітрального отвору ІІІ ст. Роділля сидить у ліжку  опустивши ноги. Скарги на задишку, дихає відкритим ротом, лице і верхня частина тіла покриті краплями поту, ціаноз. На віддалі чути хрипи, а з рота виділяється піниста, з домішками крові, мокрота. Пульс 130-150. Яке ускладення наступило в час родів?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A</w:t>
      </w:r>
      <w:r w:rsidRPr="00C63D23">
        <w:rPr>
          <w:rFonts w:ascii="Times New Roman" w:hAnsi="Times New Roman" w:cs="Times New Roman"/>
          <w:sz w:val="28"/>
          <w:szCs w:val="28"/>
          <w:lang w:val="uk-UA"/>
        </w:rPr>
        <w:tab/>
        <w:t xml:space="preserve">Набряк легенів.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B</w:t>
      </w:r>
      <w:r w:rsidRPr="00C63D23">
        <w:rPr>
          <w:rFonts w:ascii="Times New Roman" w:hAnsi="Times New Roman" w:cs="Times New Roman"/>
          <w:sz w:val="28"/>
          <w:szCs w:val="28"/>
          <w:lang w:val="uk-UA"/>
        </w:rPr>
        <w:tab/>
        <w:t xml:space="preserve">Напад бронхіальної астми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C</w:t>
      </w:r>
      <w:r w:rsidRPr="00C63D23">
        <w:rPr>
          <w:rFonts w:ascii="Times New Roman" w:hAnsi="Times New Roman" w:cs="Times New Roman"/>
          <w:sz w:val="28"/>
          <w:szCs w:val="28"/>
          <w:lang w:val="uk-UA"/>
        </w:rPr>
        <w:tab/>
        <w:t xml:space="preserve">Пароксизмальна тахікардія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D</w:t>
      </w:r>
      <w:r w:rsidRPr="00C63D23">
        <w:rPr>
          <w:rFonts w:ascii="Times New Roman" w:hAnsi="Times New Roman" w:cs="Times New Roman"/>
          <w:sz w:val="28"/>
          <w:szCs w:val="28"/>
          <w:lang w:val="uk-UA"/>
        </w:rPr>
        <w:tab/>
        <w:t xml:space="preserve">Миготлива аритмія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E</w:t>
      </w:r>
      <w:r w:rsidRPr="00C63D23">
        <w:rPr>
          <w:rFonts w:ascii="Times New Roman" w:hAnsi="Times New Roman" w:cs="Times New Roman"/>
          <w:sz w:val="28"/>
          <w:szCs w:val="28"/>
          <w:lang w:val="uk-UA"/>
        </w:rPr>
        <w:tab/>
        <w:t xml:space="preserve">Хронічна серцева недостатність  </w:t>
      </w:r>
    </w:p>
    <w:p w:rsidR="00C24C8B" w:rsidRPr="00C63D23" w:rsidRDefault="00C24C8B" w:rsidP="002C5C5F">
      <w:pPr>
        <w:spacing w:after="0" w:line="360" w:lineRule="auto"/>
        <w:jc w:val="both"/>
        <w:rPr>
          <w:rFonts w:ascii="Times New Roman" w:hAnsi="Times New Roman" w:cs="Times New Roman"/>
          <w:sz w:val="28"/>
          <w:szCs w:val="28"/>
          <w:lang w:val="uk-UA"/>
        </w:rPr>
      </w:pP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3. У хворої 60 років, що протягом 20 років страждає на гіпертонічну хворобу, після стресової ситуації раптово виник напад задишки. Об’єктивно: положення ортопное, Ps – 120 за 1 хв., АТ 210/120 мм рт. ст. I тон над верхівкою серця послаблений,  у діастолі вислуховується додатковий  тон ,ЧД – 32/хв. Дихання над нижніми відділами легень послаблене, поодинокі незвучні вологі дрібнопухирчасті хрипи. Яке ускладнення виникло у хворої?</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A</w:t>
      </w:r>
      <w:r w:rsidRPr="00C63D23">
        <w:rPr>
          <w:rFonts w:ascii="Times New Roman" w:hAnsi="Times New Roman" w:cs="Times New Roman"/>
          <w:sz w:val="28"/>
          <w:szCs w:val="28"/>
          <w:lang w:val="uk-UA"/>
        </w:rPr>
        <w:tab/>
        <w:t xml:space="preserve">Гостра лівошлуночкова недостатність.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B</w:t>
      </w:r>
      <w:r w:rsidRPr="00C63D23">
        <w:rPr>
          <w:rFonts w:ascii="Times New Roman" w:hAnsi="Times New Roman" w:cs="Times New Roman"/>
          <w:sz w:val="28"/>
          <w:szCs w:val="28"/>
          <w:lang w:val="uk-UA"/>
        </w:rPr>
        <w:tab/>
        <w:t>Напад істерії</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C</w:t>
      </w:r>
      <w:r w:rsidRPr="00C63D23">
        <w:rPr>
          <w:rFonts w:ascii="Times New Roman" w:hAnsi="Times New Roman" w:cs="Times New Roman"/>
          <w:sz w:val="28"/>
          <w:szCs w:val="28"/>
          <w:lang w:val="uk-UA"/>
        </w:rPr>
        <w:tab/>
        <w:t>Тромбоемболія гілок легеневої артерії</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D</w:t>
      </w:r>
      <w:r w:rsidRPr="00C63D23">
        <w:rPr>
          <w:rFonts w:ascii="Times New Roman" w:hAnsi="Times New Roman" w:cs="Times New Roman"/>
          <w:sz w:val="28"/>
          <w:szCs w:val="28"/>
          <w:lang w:val="uk-UA"/>
        </w:rPr>
        <w:tab/>
        <w:t xml:space="preserve">Пневмонія.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E</w:t>
      </w:r>
      <w:r w:rsidRPr="00C63D23">
        <w:rPr>
          <w:rFonts w:ascii="Times New Roman" w:hAnsi="Times New Roman" w:cs="Times New Roman"/>
          <w:sz w:val="28"/>
          <w:szCs w:val="28"/>
          <w:lang w:val="uk-UA"/>
        </w:rPr>
        <w:tab/>
        <w:t>Розшарування аорти</w:t>
      </w:r>
    </w:p>
    <w:p w:rsidR="00C24C8B" w:rsidRPr="00C63D23" w:rsidRDefault="00C24C8B" w:rsidP="002C5C5F">
      <w:pPr>
        <w:spacing w:after="0" w:line="360" w:lineRule="auto"/>
        <w:jc w:val="both"/>
        <w:rPr>
          <w:rFonts w:ascii="Times New Roman" w:hAnsi="Times New Roman" w:cs="Times New Roman"/>
          <w:sz w:val="28"/>
          <w:szCs w:val="28"/>
          <w:lang w:val="uk-UA"/>
        </w:rPr>
      </w:pPr>
    </w:p>
    <w:p w:rsidR="00C24C8B" w:rsidRPr="00FB1997" w:rsidRDefault="00C24C8B" w:rsidP="002C5C5F">
      <w:pPr>
        <w:spacing w:after="0" w:line="360" w:lineRule="auto"/>
        <w:jc w:val="both"/>
        <w:rPr>
          <w:rFonts w:ascii="Times New Roman" w:hAnsi="Times New Roman" w:cs="Times New Roman"/>
          <w:sz w:val="28"/>
          <w:szCs w:val="28"/>
          <w:lang w:val="uk-UA"/>
        </w:rPr>
      </w:pPr>
      <w:r w:rsidRPr="00FB1997">
        <w:rPr>
          <w:rFonts w:ascii="Times New Roman" w:hAnsi="Times New Roman" w:cs="Times New Roman"/>
          <w:sz w:val="28"/>
          <w:szCs w:val="28"/>
          <w:lang w:val="uk-UA"/>
        </w:rPr>
        <w:t xml:space="preserve">4. </w:t>
      </w:r>
      <w:r w:rsidRPr="00FB1997">
        <w:rPr>
          <w:rFonts w:ascii="Times New Roman" w:hAnsi="Times New Roman" w:cs="Times New Roman"/>
          <w:sz w:val="28"/>
          <w:szCs w:val="28"/>
          <w:lang w:val="uk-UA"/>
        </w:rPr>
        <w:tab/>
        <w:t xml:space="preserve">Мужчина 67 лет поступил с жалобами на повторяющиеся обмороки. При осмотре: тоны сердца глухие, отмечается выраженная брадикардия. Пульс 36 ударов в минуту, ритмичный. АД 150/70 мм. тр. ст. Данные ЭКГ: число желудочковых сокращений 32 в минуту, предсердные и желудочковые комплексы следуют независимо друг от друга. Наиболее вероятная причина обмороков:  </w:t>
      </w:r>
    </w:p>
    <w:p w:rsidR="00C24C8B" w:rsidRPr="00FB1997" w:rsidRDefault="00C24C8B" w:rsidP="002C5C5F">
      <w:pPr>
        <w:spacing w:after="0" w:line="360" w:lineRule="auto"/>
        <w:jc w:val="both"/>
        <w:rPr>
          <w:rFonts w:ascii="Times New Roman" w:hAnsi="Times New Roman" w:cs="Times New Roman"/>
          <w:sz w:val="28"/>
          <w:szCs w:val="28"/>
          <w:lang w:val="uk-UA"/>
        </w:rPr>
      </w:pPr>
      <w:r w:rsidRPr="00FB1997">
        <w:rPr>
          <w:rFonts w:ascii="Times New Roman" w:hAnsi="Times New Roman" w:cs="Times New Roman"/>
          <w:sz w:val="28"/>
          <w:szCs w:val="28"/>
          <w:lang w:val="uk-UA"/>
        </w:rPr>
        <w:t>A</w:t>
      </w:r>
      <w:r w:rsidRPr="00FB1997">
        <w:rPr>
          <w:rFonts w:ascii="Times New Roman" w:hAnsi="Times New Roman" w:cs="Times New Roman"/>
          <w:sz w:val="28"/>
          <w:szCs w:val="28"/>
          <w:lang w:val="uk-UA"/>
        </w:rPr>
        <w:tab/>
        <w:t xml:space="preserve">полная а-в блокада  </w:t>
      </w:r>
    </w:p>
    <w:p w:rsidR="00C24C8B" w:rsidRPr="00FB1997" w:rsidRDefault="00C24C8B" w:rsidP="002C5C5F">
      <w:pPr>
        <w:spacing w:after="0" w:line="360" w:lineRule="auto"/>
        <w:jc w:val="both"/>
        <w:rPr>
          <w:rFonts w:ascii="Times New Roman" w:hAnsi="Times New Roman" w:cs="Times New Roman"/>
          <w:sz w:val="28"/>
          <w:szCs w:val="28"/>
          <w:lang w:val="uk-UA"/>
        </w:rPr>
      </w:pPr>
      <w:r w:rsidRPr="00FB1997">
        <w:rPr>
          <w:rFonts w:ascii="Times New Roman" w:hAnsi="Times New Roman" w:cs="Times New Roman"/>
          <w:sz w:val="28"/>
          <w:szCs w:val="28"/>
          <w:lang w:val="uk-UA"/>
        </w:rPr>
        <w:t>B</w:t>
      </w:r>
      <w:r w:rsidRPr="00FB1997">
        <w:rPr>
          <w:rFonts w:ascii="Times New Roman" w:hAnsi="Times New Roman" w:cs="Times New Roman"/>
          <w:sz w:val="28"/>
          <w:szCs w:val="28"/>
          <w:lang w:val="uk-UA"/>
        </w:rPr>
        <w:tab/>
        <w:t xml:space="preserve">синусовая брадикардия  </w:t>
      </w:r>
    </w:p>
    <w:p w:rsidR="00C24C8B" w:rsidRPr="00FB1997" w:rsidRDefault="00C24C8B" w:rsidP="002C5C5F">
      <w:pPr>
        <w:spacing w:after="0" w:line="360" w:lineRule="auto"/>
        <w:jc w:val="both"/>
        <w:rPr>
          <w:rFonts w:ascii="Times New Roman" w:hAnsi="Times New Roman" w:cs="Times New Roman"/>
          <w:sz w:val="28"/>
          <w:szCs w:val="28"/>
          <w:lang w:val="uk-UA"/>
        </w:rPr>
      </w:pPr>
      <w:r w:rsidRPr="00FB1997">
        <w:rPr>
          <w:rFonts w:ascii="Times New Roman" w:hAnsi="Times New Roman" w:cs="Times New Roman"/>
          <w:sz w:val="28"/>
          <w:szCs w:val="28"/>
          <w:lang w:val="uk-UA"/>
        </w:rPr>
        <w:t>C</w:t>
      </w:r>
      <w:r w:rsidRPr="00FB1997">
        <w:rPr>
          <w:rFonts w:ascii="Times New Roman" w:hAnsi="Times New Roman" w:cs="Times New Roman"/>
          <w:sz w:val="28"/>
          <w:szCs w:val="28"/>
          <w:lang w:val="uk-UA"/>
        </w:rPr>
        <w:tab/>
        <w:t xml:space="preserve">синусовая аритмия  </w:t>
      </w:r>
    </w:p>
    <w:p w:rsidR="00C24C8B" w:rsidRPr="00FB1997" w:rsidRDefault="00C24C8B" w:rsidP="002C5C5F">
      <w:pPr>
        <w:spacing w:after="0" w:line="360" w:lineRule="auto"/>
        <w:jc w:val="both"/>
        <w:rPr>
          <w:rFonts w:ascii="Times New Roman" w:hAnsi="Times New Roman" w:cs="Times New Roman"/>
          <w:sz w:val="28"/>
          <w:szCs w:val="28"/>
          <w:lang w:val="uk-UA"/>
        </w:rPr>
      </w:pPr>
      <w:r w:rsidRPr="00FB1997">
        <w:rPr>
          <w:rFonts w:ascii="Times New Roman" w:hAnsi="Times New Roman" w:cs="Times New Roman"/>
          <w:sz w:val="28"/>
          <w:szCs w:val="28"/>
          <w:lang w:val="uk-UA"/>
        </w:rPr>
        <w:t>D</w:t>
      </w:r>
      <w:r w:rsidRPr="00FB1997">
        <w:rPr>
          <w:rFonts w:ascii="Times New Roman" w:hAnsi="Times New Roman" w:cs="Times New Roman"/>
          <w:sz w:val="28"/>
          <w:szCs w:val="28"/>
          <w:lang w:val="uk-UA"/>
        </w:rPr>
        <w:tab/>
        <w:t xml:space="preserve">сино-атриальная блокада  </w:t>
      </w:r>
    </w:p>
    <w:p w:rsidR="00C24C8B" w:rsidRPr="00C63D23" w:rsidRDefault="00C24C8B" w:rsidP="002C5C5F">
      <w:pPr>
        <w:spacing w:after="0" w:line="360" w:lineRule="auto"/>
        <w:jc w:val="both"/>
        <w:rPr>
          <w:rFonts w:ascii="Times New Roman" w:hAnsi="Times New Roman" w:cs="Times New Roman"/>
          <w:sz w:val="28"/>
          <w:szCs w:val="28"/>
          <w:lang w:val="uk-UA"/>
        </w:rPr>
      </w:pPr>
      <w:r w:rsidRPr="00FB1997">
        <w:rPr>
          <w:rFonts w:ascii="Times New Roman" w:hAnsi="Times New Roman" w:cs="Times New Roman"/>
          <w:sz w:val="28"/>
          <w:szCs w:val="28"/>
          <w:lang w:val="uk-UA"/>
        </w:rPr>
        <w:t>E</w:t>
      </w:r>
      <w:r w:rsidRPr="00FB1997">
        <w:rPr>
          <w:rFonts w:ascii="Times New Roman" w:hAnsi="Times New Roman" w:cs="Times New Roman"/>
          <w:sz w:val="28"/>
          <w:szCs w:val="28"/>
          <w:lang w:val="uk-UA"/>
        </w:rPr>
        <w:tab/>
        <w:t>неполная а-в блокада</w:t>
      </w:r>
      <w:r w:rsidRPr="00C63D23">
        <w:rPr>
          <w:rFonts w:ascii="Times New Roman" w:hAnsi="Times New Roman" w:cs="Times New Roman"/>
          <w:sz w:val="28"/>
          <w:szCs w:val="28"/>
          <w:lang w:val="uk-UA"/>
        </w:rPr>
        <w:t xml:space="preserve">   </w:t>
      </w:r>
    </w:p>
    <w:p w:rsidR="00C24C8B" w:rsidRPr="00C63D23" w:rsidRDefault="00C24C8B" w:rsidP="002C5C5F">
      <w:pPr>
        <w:spacing w:after="0" w:line="360" w:lineRule="auto"/>
        <w:jc w:val="both"/>
        <w:rPr>
          <w:rFonts w:ascii="Times New Roman" w:hAnsi="Times New Roman" w:cs="Times New Roman"/>
          <w:sz w:val="28"/>
          <w:szCs w:val="28"/>
          <w:lang w:val="uk-UA"/>
        </w:rPr>
      </w:pP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5. Хвора 65 років скаржиться на напад задухи, біль в серці, серцебиття після фізичного навантаження. Три місяці тому перенесла великовогнещевий інфаркт міокарда. Хвора покрита холодним потом, акроціаноз, вени шиї набряклі, пульс 110/хв., АТ - 100/60 мм рт.ст. Тони серця глухі. Дихання важке, відчутне на відстані. Під час кашлю виділяється піноподібне харкотиння, забарвлене в рожевий колір. Що обумовлює розвиток цього стану?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A</w:t>
      </w:r>
      <w:r w:rsidRPr="00C63D23">
        <w:rPr>
          <w:rFonts w:ascii="Times New Roman" w:hAnsi="Times New Roman" w:cs="Times New Roman"/>
          <w:sz w:val="28"/>
          <w:szCs w:val="28"/>
          <w:lang w:val="uk-UA"/>
        </w:rPr>
        <w:tab/>
        <w:t xml:space="preserve">Гостра лівошлункова недостатність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B</w:t>
      </w:r>
      <w:r w:rsidRPr="00C63D23">
        <w:rPr>
          <w:rFonts w:ascii="Times New Roman" w:hAnsi="Times New Roman" w:cs="Times New Roman"/>
          <w:sz w:val="28"/>
          <w:szCs w:val="28"/>
          <w:lang w:val="uk-UA"/>
        </w:rPr>
        <w:tab/>
        <w:t xml:space="preserve">Гостра судинна недостатність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C</w:t>
      </w:r>
      <w:r w:rsidRPr="00C63D23">
        <w:rPr>
          <w:rFonts w:ascii="Times New Roman" w:hAnsi="Times New Roman" w:cs="Times New Roman"/>
          <w:sz w:val="28"/>
          <w:szCs w:val="28"/>
          <w:lang w:val="uk-UA"/>
        </w:rPr>
        <w:tab/>
        <w:t xml:space="preserve">Затримання в організмі води та натрію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D</w:t>
      </w:r>
      <w:r w:rsidRPr="00C63D23">
        <w:rPr>
          <w:rFonts w:ascii="Times New Roman" w:hAnsi="Times New Roman" w:cs="Times New Roman"/>
          <w:sz w:val="28"/>
          <w:szCs w:val="28"/>
          <w:lang w:val="uk-UA"/>
        </w:rPr>
        <w:tab/>
        <w:t xml:space="preserve">Гостре легеневе серце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E</w:t>
      </w:r>
      <w:r w:rsidRPr="00C63D23">
        <w:rPr>
          <w:rFonts w:ascii="Times New Roman" w:hAnsi="Times New Roman" w:cs="Times New Roman"/>
          <w:sz w:val="28"/>
          <w:szCs w:val="28"/>
          <w:lang w:val="uk-UA"/>
        </w:rPr>
        <w:tab/>
        <w:t xml:space="preserve">Підвищення виділення катехоламінів  </w:t>
      </w:r>
    </w:p>
    <w:p w:rsidR="00C24C8B" w:rsidRPr="00C63D23" w:rsidRDefault="00C24C8B" w:rsidP="002C5C5F">
      <w:pPr>
        <w:spacing w:after="0" w:line="360" w:lineRule="auto"/>
        <w:jc w:val="both"/>
        <w:rPr>
          <w:rFonts w:ascii="Times New Roman" w:hAnsi="Times New Roman" w:cs="Times New Roman"/>
          <w:sz w:val="28"/>
          <w:szCs w:val="28"/>
          <w:lang w:val="uk-UA"/>
        </w:rPr>
      </w:pP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6. Чоловік 39 років на 4 добу перебування у кардіореанімації з приводу інфаркту міокарда поскаржився на ядуху, різку кволість. Об'єктивно:  ціаноз. Ps - 110/хв. АТ- 110/70 мм рт.ст. Тахіпноє з ЧД  34/ хв.  Тони серця ослаблені,  акцент ІІ тону над легеневою артерією. Над нижніми відділами легень вислуховуються вологі  хрипи. Яке найбільш ймовірне ускладнення виникло у хворого?</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A</w:t>
      </w:r>
      <w:r w:rsidRPr="00C63D23">
        <w:rPr>
          <w:rFonts w:ascii="Times New Roman" w:hAnsi="Times New Roman" w:cs="Times New Roman"/>
          <w:sz w:val="28"/>
          <w:szCs w:val="28"/>
          <w:lang w:val="uk-UA"/>
        </w:rPr>
        <w:tab/>
        <w:t>Набряк легень</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B</w:t>
      </w:r>
      <w:r w:rsidRPr="00C63D23">
        <w:rPr>
          <w:rFonts w:ascii="Times New Roman" w:hAnsi="Times New Roman" w:cs="Times New Roman"/>
          <w:sz w:val="28"/>
          <w:szCs w:val="28"/>
          <w:lang w:val="uk-UA"/>
        </w:rPr>
        <w:tab/>
        <w:t>Кардіогенний шок</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C</w:t>
      </w:r>
      <w:r w:rsidRPr="00C63D23">
        <w:rPr>
          <w:rFonts w:ascii="Times New Roman" w:hAnsi="Times New Roman" w:cs="Times New Roman"/>
          <w:sz w:val="28"/>
          <w:szCs w:val="28"/>
          <w:lang w:val="uk-UA"/>
        </w:rPr>
        <w:tab/>
        <w:t>Тромбоемболія легеневої артерії</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D</w:t>
      </w:r>
      <w:r w:rsidRPr="00C63D23">
        <w:rPr>
          <w:rFonts w:ascii="Times New Roman" w:hAnsi="Times New Roman" w:cs="Times New Roman"/>
          <w:sz w:val="28"/>
          <w:szCs w:val="28"/>
          <w:lang w:val="uk-UA"/>
        </w:rPr>
        <w:tab/>
        <w:t>Аневризма лівого шлуночка</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E</w:t>
      </w:r>
      <w:r w:rsidRPr="00C63D23">
        <w:rPr>
          <w:rFonts w:ascii="Times New Roman" w:hAnsi="Times New Roman" w:cs="Times New Roman"/>
          <w:sz w:val="28"/>
          <w:szCs w:val="28"/>
          <w:lang w:val="uk-UA"/>
        </w:rPr>
        <w:tab/>
        <w:t>Синдром Дресслера</w:t>
      </w:r>
    </w:p>
    <w:p w:rsidR="00C24C8B" w:rsidRPr="00C63D23" w:rsidRDefault="00C24C8B" w:rsidP="002C5C5F">
      <w:pPr>
        <w:spacing w:after="0" w:line="360" w:lineRule="auto"/>
        <w:jc w:val="both"/>
        <w:rPr>
          <w:rFonts w:ascii="Times New Roman" w:hAnsi="Times New Roman" w:cs="Times New Roman"/>
          <w:sz w:val="28"/>
          <w:szCs w:val="28"/>
          <w:lang w:val="uk-UA"/>
        </w:rPr>
      </w:pP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7. </w:t>
      </w:r>
      <w:r w:rsidRPr="00C63D23">
        <w:rPr>
          <w:rFonts w:ascii="Times New Roman" w:hAnsi="Times New Roman" w:cs="Times New Roman"/>
          <w:sz w:val="28"/>
          <w:szCs w:val="28"/>
          <w:lang w:val="uk-UA"/>
        </w:rPr>
        <w:tab/>
        <w:t>Жінка 75 років госпіталізована з приводу повторного інфаркту міокарда, в дуже важкому стані: загальмована, шумне клокочуче дихання, яке чути на відстані, кашель з рожевим пінистим харкотинням, шкіра бліда з ціанотичним відтінком, вкрита липким потом. ЧСС - 100/хв, АТ-  100/90 мм рт.ст., ЧД - 40/хв. В задньобазальних відділах легень велика кількість великопухирчастих вологих хрипів. Тони серця ослаблені. ЕКГ: ознаки трансмурального інфаркту міокарда. Яке ускладнення найбільш ймовірно виникло у хворої?</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A</w:t>
      </w:r>
      <w:r w:rsidRPr="00C63D23">
        <w:rPr>
          <w:rFonts w:ascii="Times New Roman" w:hAnsi="Times New Roman" w:cs="Times New Roman"/>
          <w:sz w:val="28"/>
          <w:szCs w:val="28"/>
          <w:lang w:val="uk-UA"/>
        </w:rPr>
        <w:tab/>
        <w:t>Набряк легень</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B</w:t>
      </w:r>
      <w:r w:rsidRPr="00C63D23">
        <w:rPr>
          <w:rFonts w:ascii="Times New Roman" w:hAnsi="Times New Roman" w:cs="Times New Roman"/>
          <w:sz w:val="28"/>
          <w:szCs w:val="28"/>
          <w:lang w:val="uk-UA"/>
        </w:rPr>
        <w:tab/>
        <w:t>Кардіогенний шок</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C</w:t>
      </w:r>
      <w:r w:rsidRPr="00C63D23">
        <w:rPr>
          <w:rFonts w:ascii="Times New Roman" w:hAnsi="Times New Roman" w:cs="Times New Roman"/>
          <w:sz w:val="28"/>
          <w:szCs w:val="28"/>
          <w:lang w:val="uk-UA"/>
        </w:rPr>
        <w:tab/>
        <w:t>Тромбоемболія легеневої артерії</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D</w:t>
      </w:r>
      <w:r w:rsidRPr="00C63D23">
        <w:rPr>
          <w:rFonts w:ascii="Times New Roman" w:hAnsi="Times New Roman" w:cs="Times New Roman"/>
          <w:sz w:val="28"/>
          <w:szCs w:val="28"/>
          <w:lang w:val="uk-UA"/>
        </w:rPr>
        <w:tab/>
        <w:t>Серцева астма</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E</w:t>
      </w:r>
      <w:r w:rsidRPr="00C63D23">
        <w:rPr>
          <w:rFonts w:ascii="Times New Roman" w:hAnsi="Times New Roman" w:cs="Times New Roman"/>
          <w:sz w:val="28"/>
          <w:szCs w:val="28"/>
          <w:lang w:val="uk-UA"/>
        </w:rPr>
        <w:tab/>
        <w:t>Тампонада серця</w:t>
      </w:r>
    </w:p>
    <w:p w:rsidR="00C24C8B" w:rsidRPr="00C63D23" w:rsidRDefault="00C24C8B" w:rsidP="002C5C5F">
      <w:pPr>
        <w:spacing w:after="0" w:line="360" w:lineRule="auto"/>
        <w:jc w:val="both"/>
        <w:rPr>
          <w:rFonts w:ascii="Times New Roman" w:hAnsi="Times New Roman" w:cs="Times New Roman"/>
          <w:sz w:val="28"/>
          <w:szCs w:val="28"/>
          <w:lang w:val="uk-UA"/>
        </w:rPr>
      </w:pP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8. </w:t>
      </w:r>
      <w:r w:rsidRPr="00C63D23">
        <w:rPr>
          <w:rFonts w:ascii="Times New Roman" w:hAnsi="Times New Roman" w:cs="Times New Roman"/>
          <w:sz w:val="28"/>
          <w:szCs w:val="28"/>
          <w:lang w:val="uk-UA"/>
        </w:rPr>
        <w:tab/>
        <w:t>Жінка 59 років 2 дні перебуває у відділенні реанімації з трансмуральним інфарктом міокарда. Поскаржилась на ядуху, різку слабкість. Об'єктивно: ціаноз. ЧД - 34/хв, ЧСС=Рs=124/хв, АТ - 140/80 мм рт.ст. Дихання над легенями послаблене, у нижніх відділах вологі хрипи. Тони серця приглушені, акцент ІІ тону над легеневою артерією. Почати лікування найбільш доцільно з призначення:</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A</w:t>
      </w:r>
      <w:r w:rsidRPr="00C63D23">
        <w:rPr>
          <w:rFonts w:ascii="Times New Roman" w:hAnsi="Times New Roman" w:cs="Times New Roman"/>
          <w:sz w:val="28"/>
          <w:szCs w:val="28"/>
          <w:lang w:val="uk-UA"/>
        </w:rPr>
        <w:tab/>
        <w:t>Лазиксу</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B</w:t>
      </w:r>
      <w:r w:rsidRPr="00C63D23">
        <w:rPr>
          <w:rFonts w:ascii="Times New Roman" w:hAnsi="Times New Roman" w:cs="Times New Roman"/>
          <w:sz w:val="28"/>
          <w:szCs w:val="28"/>
          <w:lang w:val="uk-UA"/>
        </w:rPr>
        <w:tab/>
        <w:t>Гіпотіазиду</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C</w:t>
      </w:r>
      <w:r w:rsidRPr="00C63D23">
        <w:rPr>
          <w:rFonts w:ascii="Times New Roman" w:hAnsi="Times New Roman" w:cs="Times New Roman"/>
          <w:sz w:val="28"/>
          <w:szCs w:val="28"/>
          <w:lang w:val="uk-UA"/>
        </w:rPr>
        <w:tab/>
        <w:t>Верошпірону</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D</w:t>
      </w:r>
      <w:r w:rsidRPr="00C63D23">
        <w:rPr>
          <w:rFonts w:ascii="Times New Roman" w:hAnsi="Times New Roman" w:cs="Times New Roman"/>
          <w:sz w:val="28"/>
          <w:szCs w:val="28"/>
          <w:lang w:val="uk-UA"/>
        </w:rPr>
        <w:tab/>
        <w:t>Тріампуру</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E</w:t>
      </w:r>
      <w:r w:rsidRPr="00C63D23">
        <w:rPr>
          <w:rFonts w:ascii="Times New Roman" w:hAnsi="Times New Roman" w:cs="Times New Roman"/>
          <w:sz w:val="28"/>
          <w:szCs w:val="28"/>
          <w:lang w:val="uk-UA"/>
        </w:rPr>
        <w:tab/>
        <w:t>Манітолу</w:t>
      </w:r>
    </w:p>
    <w:p w:rsidR="00C24C8B" w:rsidRPr="00C63D23" w:rsidRDefault="00C24C8B" w:rsidP="002C5C5F">
      <w:pPr>
        <w:spacing w:after="0" w:line="360" w:lineRule="auto"/>
        <w:jc w:val="both"/>
        <w:rPr>
          <w:rFonts w:ascii="Times New Roman" w:hAnsi="Times New Roman" w:cs="Times New Roman"/>
          <w:sz w:val="28"/>
          <w:szCs w:val="28"/>
          <w:lang w:val="uk-UA"/>
        </w:rPr>
      </w:pP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9. Хвора 62 років третю добу знаходиться у відділенні реанімації з приводу гострого трансмурального інфаркту міокарду передньо-перегородкової локалізації. Вночі прокинулась від задушливого кашлю, відчуття страху та неспокою. При огляді: ціаноз, ЧД 30 за хв., ЧСС 132 за хв., ритм правильний, тони серця глухі, акцент ІІ тона над легеневою артерією, АТ 160/96 мм рт.ст. Над легенями послаблене дихання із значною кількістю вологих хрипів у нижніх долях. Що стало причиною погіршення стану хворої?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A</w:t>
      </w:r>
      <w:r w:rsidRPr="00C63D23">
        <w:rPr>
          <w:rFonts w:ascii="Times New Roman" w:hAnsi="Times New Roman" w:cs="Times New Roman"/>
          <w:sz w:val="28"/>
          <w:szCs w:val="28"/>
          <w:lang w:val="uk-UA"/>
        </w:rPr>
        <w:tab/>
        <w:t xml:space="preserve">Набряк легень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B</w:t>
      </w:r>
      <w:r w:rsidRPr="00C63D23">
        <w:rPr>
          <w:rFonts w:ascii="Times New Roman" w:hAnsi="Times New Roman" w:cs="Times New Roman"/>
          <w:sz w:val="28"/>
          <w:szCs w:val="28"/>
          <w:lang w:val="uk-UA"/>
        </w:rPr>
        <w:tab/>
        <w:t xml:space="preserve">Тромбоемболія легеневої артерії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C</w:t>
      </w:r>
      <w:r w:rsidRPr="00C63D23">
        <w:rPr>
          <w:rFonts w:ascii="Times New Roman" w:hAnsi="Times New Roman" w:cs="Times New Roman"/>
          <w:sz w:val="28"/>
          <w:szCs w:val="28"/>
          <w:lang w:val="uk-UA"/>
        </w:rPr>
        <w:tab/>
        <w:t xml:space="preserve">Повторний інфаркт міокарда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D</w:t>
      </w:r>
      <w:r w:rsidRPr="00C63D23">
        <w:rPr>
          <w:rFonts w:ascii="Times New Roman" w:hAnsi="Times New Roman" w:cs="Times New Roman"/>
          <w:sz w:val="28"/>
          <w:szCs w:val="28"/>
          <w:lang w:val="uk-UA"/>
        </w:rPr>
        <w:tab/>
        <w:t xml:space="preserve">Гіпертонічний криз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E</w:t>
      </w:r>
      <w:r w:rsidRPr="00C63D23">
        <w:rPr>
          <w:rFonts w:ascii="Times New Roman" w:hAnsi="Times New Roman" w:cs="Times New Roman"/>
          <w:sz w:val="28"/>
          <w:szCs w:val="28"/>
          <w:lang w:val="uk-UA"/>
        </w:rPr>
        <w:tab/>
      </w:r>
      <w:r>
        <w:rPr>
          <w:rFonts w:ascii="Times New Roman" w:hAnsi="Times New Roman" w:cs="Times New Roman"/>
          <w:sz w:val="28"/>
          <w:szCs w:val="28"/>
          <w:lang w:val="uk-UA"/>
        </w:rPr>
        <w:t>Напад</w:t>
      </w:r>
      <w:r w:rsidRPr="00C63D23">
        <w:rPr>
          <w:rFonts w:ascii="Times New Roman" w:hAnsi="Times New Roman" w:cs="Times New Roman"/>
          <w:sz w:val="28"/>
          <w:szCs w:val="28"/>
          <w:lang w:val="uk-UA"/>
        </w:rPr>
        <w:t xml:space="preserve"> бронхіальної астми  </w:t>
      </w:r>
    </w:p>
    <w:p w:rsidR="00C24C8B" w:rsidRPr="00C63D23" w:rsidRDefault="00C24C8B" w:rsidP="002C5C5F">
      <w:pPr>
        <w:spacing w:after="0" w:line="360" w:lineRule="auto"/>
        <w:jc w:val="both"/>
        <w:rPr>
          <w:rFonts w:ascii="Times New Roman" w:hAnsi="Times New Roman" w:cs="Times New Roman"/>
          <w:sz w:val="28"/>
          <w:szCs w:val="28"/>
          <w:lang w:val="uk-UA"/>
        </w:rPr>
      </w:pP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10. Хвора 50 років, потрапила до лі</w:t>
      </w:r>
      <w:r w:rsidRPr="00C63D23">
        <w:rPr>
          <w:rFonts w:ascii="Times New Roman" w:hAnsi="Times New Roman" w:cs="Times New Roman"/>
          <w:sz w:val="28"/>
          <w:szCs w:val="28"/>
          <w:lang w:val="uk-UA"/>
        </w:rPr>
        <w:softHyphen/>
        <w:t>карні зі скаргами на сильний головний біль, який супроводжується нудотою, серцебиттям, колючим болем в ділянці серця. Вночі раптом з'явилась мішана задишка, кашель з виділенням роже</w:t>
      </w:r>
      <w:r w:rsidRPr="00C63D23">
        <w:rPr>
          <w:rFonts w:ascii="Times New Roman" w:hAnsi="Times New Roman" w:cs="Times New Roman"/>
          <w:sz w:val="28"/>
          <w:szCs w:val="28"/>
          <w:lang w:val="uk-UA"/>
        </w:rPr>
        <w:softHyphen/>
        <w:t>вого пінявого харкотиння. Об'єктивно: стан тяжкий, акроціаноз, частота ди</w:t>
      </w:r>
      <w:r w:rsidRPr="00C63D23">
        <w:rPr>
          <w:rFonts w:ascii="Times New Roman" w:hAnsi="Times New Roman" w:cs="Times New Roman"/>
          <w:sz w:val="28"/>
          <w:szCs w:val="28"/>
          <w:lang w:val="uk-UA"/>
        </w:rPr>
        <w:softHyphen/>
        <w:t>хання - 36/хв. Над легенями - звучні різнокаліберні хрипи. Ліва межа серця зміщена назовні на 1 см, акцент II тону над аортою. AT- 240/120 мм рт. ст., пульс - 120/хв. Назвіть ускладнення гіпертонічної хвороби:</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A.</w:t>
      </w:r>
      <w:r w:rsidRPr="00C63D23">
        <w:rPr>
          <w:rFonts w:ascii="Times New Roman" w:hAnsi="Times New Roman" w:cs="Times New Roman"/>
          <w:sz w:val="28"/>
          <w:szCs w:val="28"/>
          <w:lang w:val="uk-UA"/>
        </w:rPr>
        <w:tab/>
        <w:t>Гостра правошлуночкова недостатність</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B.</w:t>
      </w:r>
      <w:r w:rsidRPr="00C63D23">
        <w:rPr>
          <w:rFonts w:ascii="Times New Roman" w:hAnsi="Times New Roman" w:cs="Times New Roman"/>
          <w:sz w:val="28"/>
          <w:szCs w:val="28"/>
          <w:lang w:val="uk-UA"/>
        </w:rPr>
        <w:tab/>
        <w:t>Гостра лівошлуночкова недостатність</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C.</w:t>
      </w:r>
      <w:r w:rsidRPr="00C63D23">
        <w:rPr>
          <w:rFonts w:ascii="Times New Roman" w:hAnsi="Times New Roman" w:cs="Times New Roman"/>
          <w:sz w:val="28"/>
          <w:szCs w:val="28"/>
          <w:lang w:val="uk-UA"/>
        </w:rPr>
        <w:tab/>
        <w:t>Інфаркт міокарда</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D.</w:t>
      </w:r>
      <w:r w:rsidRPr="00C63D23">
        <w:rPr>
          <w:rFonts w:ascii="Times New Roman" w:hAnsi="Times New Roman" w:cs="Times New Roman"/>
          <w:sz w:val="28"/>
          <w:szCs w:val="28"/>
          <w:lang w:val="uk-UA"/>
        </w:rPr>
        <w:tab/>
        <w:t>Гіпертонічна енцефалопатія</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E.</w:t>
      </w:r>
      <w:r w:rsidRPr="00C63D23">
        <w:rPr>
          <w:rFonts w:ascii="Times New Roman" w:hAnsi="Times New Roman" w:cs="Times New Roman"/>
          <w:sz w:val="28"/>
          <w:szCs w:val="28"/>
          <w:lang w:val="uk-UA"/>
        </w:rPr>
        <w:tab/>
        <w:t>Тромбоемболія легеневої артерії</w:t>
      </w:r>
    </w:p>
    <w:p w:rsidR="00C24C8B" w:rsidRPr="00C63D23" w:rsidRDefault="00C24C8B" w:rsidP="002C5C5F">
      <w:pPr>
        <w:spacing w:after="0" w:line="360" w:lineRule="auto"/>
        <w:jc w:val="center"/>
        <w:rPr>
          <w:rFonts w:ascii="Times New Roman" w:hAnsi="Times New Roman" w:cs="Times New Roman"/>
          <w:sz w:val="28"/>
          <w:szCs w:val="28"/>
          <w:u w:val="single"/>
          <w:lang w:val="uk-UA"/>
        </w:rPr>
      </w:pPr>
    </w:p>
    <w:p w:rsidR="00C24C8B" w:rsidRPr="00C63D23" w:rsidRDefault="00C24C8B" w:rsidP="002C5C5F">
      <w:pPr>
        <w:spacing w:after="0" w:line="360" w:lineRule="auto"/>
        <w:jc w:val="center"/>
        <w:rPr>
          <w:rFonts w:ascii="Times New Roman" w:hAnsi="Times New Roman" w:cs="Times New Roman"/>
          <w:sz w:val="28"/>
          <w:szCs w:val="28"/>
          <w:u w:val="single"/>
          <w:lang w:val="uk-UA"/>
        </w:rPr>
      </w:pPr>
      <w:r w:rsidRPr="00C63D23">
        <w:rPr>
          <w:rFonts w:ascii="Times New Roman" w:hAnsi="Times New Roman" w:cs="Times New Roman"/>
          <w:sz w:val="28"/>
          <w:szCs w:val="28"/>
          <w:u w:val="single"/>
          <w:lang w:val="uk-UA"/>
        </w:rPr>
        <w:t>Варіант 4</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1. Хвора 62 років, вступила до при</w:t>
      </w:r>
      <w:r w:rsidRPr="00C63D23">
        <w:rPr>
          <w:rFonts w:ascii="Times New Roman" w:hAnsi="Times New Roman" w:cs="Times New Roman"/>
          <w:sz w:val="28"/>
          <w:szCs w:val="28"/>
          <w:lang w:val="uk-UA"/>
        </w:rPr>
        <w:softHyphen/>
        <w:t>ймального відділення з нападом яду</w:t>
      </w:r>
      <w:r w:rsidRPr="00C63D23">
        <w:rPr>
          <w:rFonts w:ascii="Times New Roman" w:hAnsi="Times New Roman" w:cs="Times New Roman"/>
          <w:sz w:val="28"/>
          <w:szCs w:val="28"/>
          <w:lang w:val="uk-UA"/>
        </w:rPr>
        <w:softHyphen/>
        <w:t>хи. Хворіє на гіпертонічну хворобу 16 років, 3 роки тому перенесла інфаркт міокарда. Об'єктивно: ортопное, шкір</w:t>
      </w:r>
      <w:r w:rsidRPr="00C63D23">
        <w:rPr>
          <w:rFonts w:ascii="Times New Roman" w:hAnsi="Times New Roman" w:cs="Times New Roman"/>
          <w:sz w:val="28"/>
          <w:szCs w:val="28"/>
          <w:lang w:val="uk-UA"/>
        </w:rPr>
        <w:softHyphen/>
        <w:t>ні покриви бліді, холодний піт, акроціаноз. AT - 230/130 мм рт. ст., пульс -108/хв., частота дихання - 36/хв. Аускультативно: розсіяні сухі хрипи над усіма ділянками легень, в нижніх відділах - вологі середньопухирчасті. Яке найбільш імовірне ускладнення?</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A.</w:t>
      </w:r>
      <w:r w:rsidRPr="00C63D23">
        <w:rPr>
          <w:rFonts w:ascii="Times New Roman" w:hAnsi="Times New Roman" w:cs="Times New Roman"/>
          <w:sz w:val="28"/>
          <w:szCs w:val="28"/>
          <w:lang w:val="uk-UA"/>
        </w:rPr>
        <w:tab/>
        <w:t>Гострий інфаркт міокарда</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B.</w:t>
      </w:r>
      <w:r w:rsidRPr="00C63D23">
        <w:rPr>
          <w:rFonts w:ascii="Times New Roman" w:hAnsi="Times New Roman" w:cs="Times New Roman"/>
          <w:sz w:val="28"/>
          <w:szCs w:val="28"/>
          <w:lang w:val="uk-UA"/>
        </w:rPr>
        <w:tab/>
        <w:t>Гостра лівошлуночкова недо</w:t>
      </w:r>
      <w:r w:rsidRPr="00C63D23">
        <w:rPr>
          <w:rFonts w:ascii="Times New Roman" w:hAnsi="Times New Roman" w:cs="Times New Roman"/>
          <w:sz w:val="28"/>
          <w:szCs w:val="28"/>
          <w:lang w:val="uk-UA"/>
        </w:rPr>
        <w:softHyphen/>
        <w:t>статність</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C.</w:t>
      </w:r>
      <w:r w:rsidRPr="00C63D23">
        <w:rPr>
          <w:rFonts w:ascii="Times New Roman" w:hAnsi="Times New Roman" w:cs="Times New Roman"/>
          <w:sz w:val="28"/>
          <w:szCs w:val="28"/>
          <w:lang w:val="uk-UA"/>
        </w:rPr>
        <w:tab/>
        <w:t>Напад бронхіальної астми</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D.</w:t>
      </w:r>
      <w:r w:rsidRPr="00C63D23">
        <w:rPr>
          <w:rFonts w:ascii="Times New Roman" w:hAnsi="Times New Roman" w:cs="Times New Roman"/>
          <w:sz w:val="28"/>
          <w:szCs w:val="28"/>
          <w:lang w:val="uk-UA"/>
        </w:rPr>
        <w:tab/>
        <w:t>Тромбоемболія легеневої артерії</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E.</w:t>
      </w:r>
      <w:r w:rsidRPr="00C63D23">
        <w:rPr>
          <w:rFonts w:ascii="Times New Roman" w:hAnsi="Times New Roman" w:cs="Times New Roman"/>
          <w:sz w:val="28"/>
          <w:szCs w:val="28"/>
          <w:lang w:val="uk-UA"/>
        </w:rPr>
        <w:tab/>
        <w:t>Гостра правошлуночкова недо</w:t>
      </w:r>
      <w:r w:rsidRPr="00C63D23">
        <w:rPr>
          <w:rFonts w:ascii="Times New Roman" w:hAnsi="Times New Roman" w:cs="Times New Roman"/>
          <w:sz w:val="28"/>
          <w:szCs w:val="28"/>
          <w:lang w:val="uk-UA"/>
        </w:rPr>
        <w:softHyphen/>
        <w:t>статність</w:t>
      </w:r>
    </w:p>
    <w:p w:rsidR="00C24C8B" w:rsidRPr="00C63D23" w:rsidRDefault="00C24C8B" w:rsidP="002C5C5F">
      <w:pPr>
        <w:spacing w:after="0" w:line="360" w:lineRule="auto"/>
        <w:jc w:val="both"/>
        <w:rPr>
          <w:rFonts w:ascii="Times New Roman" w:hAnsi="Times New Roman" w:cs="Times New Roman"/>
          <w:sz w:val="28"/>
          <w:szCs w:val="28"/>
          <w:lang w:val="uk-UA"/>
        </w:rPr>
      </w:pP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2. Хвора 65 років, скаржиться на напад задухи, біль в серці, серцебиття після фізичного навантаження. Три мі</w:t>
      </w:r>
      <w:r w:rsidRPr="00C63D23">
        <w:rPr>
          <w:rFonts w:ascii="Times New Roman" w:hAnsi="Times New Roman" w:cs="Times New Roman"/>
          <w:sz w:val="28"/>
          <w:szCs w:val="28"/>
          <w:lang w:val="uk-UA"/>
        </w:rPr>
        <w:softHyphen/>
        <w:t>сяці тому перенесла інфаркт міокарда з зубцем Q. Шкіра вкрита холодним потом, акроціаноз, вени шиї набряклі, пульс - 110/хв., AT - 100/60 мм рт. ст. Тони серця ослаблені. Дихання важке, чутне на відстані. Під час кашлю ви</w:t>
      </w:r>
      <w:r w:rsidRPr="00C63D23">
        <w:rPr>
          <w:rFonts w:ascii="Times New Roman" w:hAnsi="Times New Roman" w:cs="Times New Roman"/>
          <w:sz w:val="28"/>
          <w:szCs w:val="28"/>
          <w:lang w:val="uk-UA"/>
        </w:rPr>
        <w:softHyphen/>
        <w:t>діляється піняве харкотиння рожево</w:t>
      </w:r>
      <w:r w:rsidRPr="00C63D23">
        <w:rPr>
          <w:rFonts w:ascii="Times New Roman" w:hAnsi="Times New Roman" w:cs="Times New Roman"/>
          <w:sz w:val="28"/>
          <w:szCs w:val="28"/>
          <w:lang w:val="uk-UA"/>
        </w:rPr>
        <w:softHyphen/>
        <w:t>го кольору. Що обумовлює розвиток цього стану?</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A.</w:t>
      </w:r>
      <w:r w:rsidRPr="00C63D23">
        <w:rPr>
          <w:rFonts w:ascii="Times New Roman" w:hAnsi="Times New Roman" w:cs="Times New Roman"/>
          <w:sz w:val="28"/>
          <w:szCs w:val="28"/>
          <w:lang w:val="uk-UA"/>
        </w:rPr>
        <w:tab/>
        <w:t>Затримка в організмі води і на</w:t>
      </w:r>
      <w:r w:rsidRPr="00C63D23">
        <w:rPr>
          <w:rFonts w:ascii="Times New Roman" w:hAnsi="Times New Roman" w:cs="Times New Roman"/>
          <w:sz w:val="28"/>
          <w:szCs w:val="28"/>
          <w:lang w:val="uk-UA"/>
        </w:rPr>
        <w:softHyphen/>
        <w:t>трію</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B.</w:t>
      </w:r>
      <w:r w:rsidRPr="00C63D23">
        <w:rPr>
          <w:rFonts w:ascii="Times New Roman" w:hAnsi="Times New Roman" w:cs="Times New Roman"/>
          <w:sz w:val="28"/>
          <w:szCs w:val="28"/>
          <w:lang w:val="uk-UA"/>
        </w:rPr>
        <w:tab/>
        <w:t>Гостра судинна недостатність</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C.</w:t>
      </w:r>
      <w:r w:rsidRPr="00C63D23">
        <w:rPr>
          <w:rFonts w:ascii="Times New Roman" w:hAnsi="Times New Roman" w:cs="Times New Roman"/>
          <w:sz w:val="28"/>
          <w:szCs w:val="28"/>
          <w:lang w:val="uk-UA"/>
        </w:rPr>
        <w:tab/>
        <w:t>Гостра лівошлуночкова недостат</w:t>
      </w:r>
      <w:r w:rsidRPr="00C63D23">
        <w:rPr>
          <w:rFonts w:ascii="Times New Roman" w:hAnsi="Times New Roman" w:cs="Times New Roman"/>
          <w:sz w:val="28"/>
          <w:szCs w:val="28"/>
          <w:lang w:val="uk-UA"/>
        </w:rPr>
        <w:softHyphen/>
        <w:t>ність</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D.</w:t>
      </w:r>
      <w:r w:rsidRPr="00C63D23">
        <w:rPr>
          <w:rFonts w:ascii="Times New Roman" w:hAnsi="Times New Roman" w:cs="Times New Roman"/>
          <w:sz w:val="28"/>
          <w:szCs w:val="28"/>
          <w:lang w:val="uk-UA"/>
        </w:rPr>
        <w:tab/>
        <w:t>Гостре легеневе серце</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E.</w:t>
      </w:r>
      <w:r w:rsidRPr="00C63D23">
        <w:rPr>
          <w:rFonts w:ascii="Times New Roman" w:hAnsi="Times New Roman" w:cs="Times New Roman"/>
          <w:sz w:val="28"/>
          <w:szCs w:val="28"/>
          <w:lang w:val="uk-UA"/>
        </w:rPr>
        <w:tab/>
        <w:t>Підвищення виділення катехоламінів</w:t>
      </w:r>
    </w:p>
    <w:p w:rsidR="00C24C8B" w:rsidRPr="00C63D23" w:rsidRDefault="00C24C8B" w:rsidP="002C5C5F">
      <w:pPr>
        <w:spacing w:after="0" w:line="360" w:lineRule="auto"/>
        <w:jc w:val="both"/>
        <w:rPr>
          <w:rFonts w:ascii="Times New Roman" w:hAnsi="Times New Roman" w:cs="Times New Roman"/>
          <w:sz w:val="28"/>
          <w:szCs w:val="28"/>
          <w:lang w:val="uk-UA"/>
        </w:rPr>
      </w:pP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3. У жінки 63 років вночі знена</w:t>
      </w:r>
      <w:r w:rsidRPr="00C63D23">
        <w:rPr>
          <w:rFonts w:ascii="Times New Roman" w:hAnsi="Times New Roman" w:cs="Times New Roman"/>
          <w:sz w:val="28"/>
          <w:szCs w:val="28"/>
          <w:lang w:val="uk-UA"/>
        </w:rPr>
        <w:softHyphen/>
        <w:t>цька почався напад ядухи. Близько 15 років страждає гіпертонічною хворо</w:t>
      </w:r>
      <w:r w:rsidRPr="00C63D23">
        <w:rPr>
          <w:rFonts w:ascii="Times New Roman" w:hAnsi="Times New Roman" w:cs="Times New Roman"/>
          <w:sz w:val="28"/>
          <w:szCs w:val="28"/>
          <w:lang w:val="uk-UA"/>
        </w:rPr>
        <w:softHyphen/>
        <w:t>бою, 2 роки тому перенесла інфаркт міокарда. Об'єктивно: положення в ліжку - ортопное, шкіра бліда, вкрита холодним потом, акроціаноз. Пульс - 104/хв. AT - 210/ 130 мм рт. ст., ЧД - 38/хв. Перкуторний звук легеневий, в нижніх відділах притуплений, над усі</w:t>
      </w:r>
      <w:r w:rsidRPr="00C63D23">
        <w:rPr>
          <w:rFonts w:ascii="Times New Roman" w:hAnsi="Times New Roman" w:cs="Times New Roman"/>
          <w:sz w:val="28"/>
          <w:szCs w:val="28"/>
          <w:lang w:val="uk-UA"/>
        </w:rPr>
        <w:softHyphen/>
        <w:t>ма ділянками легень вислуховуються поодинокі сухі хрипи, в нижніх відді</w:t>
      </w:r>
      <w:r w:rsidRPr="00C63D23">
        <w:rPr>
          <w:rFonts w:ascii="Times New Roman" w:hAnsi="Times New Roman" w:cs="Times New Roman"/>
          <w:sz w:val="28"/>
          <w:szCs w:val="28"/>
          <w:lang w:val="uk-UA"/>
        </w:rPr>
        <w:softHyphen/>
        <w:t xml:space="preserve">лах  </w:t>
      </w:r>
      <w:r>
        <w:rPr>
          <w:rFonts w:ascii="Times New Roman" w:hAnsi="Times New Roman" w:cs="Times New Roman"/>
          <w:sz w:val="28"/>
          <w:szCs w:val="28"/>
          <w:lang w:val="uk-UA"/>
        </w:rPr>
        <w:t xml:space="preserve">незвучні, </w:t>
      </w:r>
      <w:r w:rsidRPr="00C63D23">
        <w:rPr>
          <w:rFonts w:ascii="Times New Roman" w:hAnsi="Times New Roman" w:cs="Times New Roman"/>
          <w:sz w:val="28"/>
          <w:szCs w:val="28"/>
          <w:lang w:val="uk-UA"/>
        </w:rPr>
        <w:t xml:space="preserve"> дрібнопухирчасті. Яке ускладнення найбільш вірогідно роз</w:t>
      </w:r>
      <w:r w:rsidRPr="00C63D23">
        <w:rPr>
          <w:rFonts w:ascii="Times New Roman" w:hAnsi="Times New Roman" w:cs="Times New Roman"/>
          <w:sz w:val="28"/>
          <w:szCs w:val="28"/>
          <w:lang w:val="uk-UA"/>
        </w:rPr>
        <w:softHyphen/>
        <w:t>винулось у хворої?</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A.</w:t>
      </w:r>
      <w:r w:rsidRPr="00C63D23">
        <w:rPr>
          <w:rFonts w:ascii="Times New Roman" w:hAnsi="Times New Roman" w:cs="Times New Roman"/>
          <w:sz w:val="28"/>
          <w:szCs w:val="28"/>
          <w:lang w:val="uk-UA"/>
        </w:rPr>
        <w:tab/>
        <w:t>Гостра лівошлуночкова недостат</w:t>
      </w:r>
      <w:r w:rsidRPr="00C63D23">
        <w:rPr>
          <w:rFonts w:ascii="Times New Roman" w:hAnsi="Times New Roman" w:cs="Times New Roman"/>
          <w:sz w:val="28"/>
          <w:szCs w:val="28"/>
          <w:lang w:val="uk-UA"/>
        </w:rPr>
        <w:softHyphen/>
        <w:t>ність</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B.</w:t>
      </w:r>
      <w:r w:rsidRPr="00C63D23">
        <w:rPr>
          <w:rFonts w:ascii="Times New Roman" w:hAnsi="Times New Roman" w:cs="Times New Roman"/>
          <w:sz w:val="28"/>
          <w:szCs w:val="28"/>
          <w:lang w:val="uk-UA"/>
        </w:rPr>
        <w:tab/>
        <w:t>Пароксизмальна тахікардія</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C.</w:t>
      </w:r>
      <w:r w:rsidRPr="00C63D23">
        <w:rPr>
          <w:rFonts w:ascii="Times New Roman" w:hAnsi="Times New Roman" w:cs="Times New Roman"/>
          <w:sz w:val="28"/>
          <w:szCs w:val="28"/>
          <w:lang w:val="uk-UA"/>
        </w:rPr>
        <w:tab/>
        <w:t>Напад бронхіальної астми</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D.</w:t>
      </w:r>
      <w:r w:rsidRPr="00C63D23">
        <w:rPr>
          <w:rFonts w:ascii="Times New Roman" w:hAnsi="Times New Roman" w:cs="Times New Roman"/>
          <w:sz w:val="28"/>
          <w:szCs w:val="28"/>
          <w:lang w:val="uk-UA"/>
        </w:rPr>
        <w:tab/>
        <w:t>Тромбоемболія легеневої артерії</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E.</w:t>
      </w:r>
      <w:r w:rsidRPr="00C63D23">
        <w:rPr>
          <w:rFonts w:ascii="Times New Roman" w:hAnsi="Times New Roman" w:cs="Times New Roman"/>
          <w:sz w:val="28"/>
          <w:szCs w:val="28"/>
          <w:lang w:val="uk-UA"/>
        </w:rPr>
        <w:tab/>
        <w:t>Гостра   лівопередсердна   недо</w:t>
      </w:r>
      <w:r w:rsidRPr="00C63D23">
        <w:rPr>
          <w:rFonts w:ascii="Times New Roman" w:hAnsi="Times New Roman" w:cs="Times New Roman"/>
          <w:sz w:val="28"/>
          <w:szCs w:val="28"/>
          <w:lang w:val="uk-UA"/>
        </w:rPr>
        <w:softHyphen/>
        <w:t>статність</w:t>
      </w:r>
    </w:p>
    <w:p w:rsidR="00C24C8B" w:rsidRPr="00C63D23" w:rsidRDefault="00C24C8B" w:rsidP="002C5C5F">
      <w:pPr>
        <w:spacing w:after="0" w:line="360" w:lineRule="auto"/>
        <w:jc w:val="both"/>
        <w:rPr>
          <w:rFonts w:ascii="Times New Roman" w:hAnsi="Times New Roman" w:cs="Times New Roman"/>
          <w:sz w:val="28"/>
          <w:szCs w:val="28"/>
          <w:lang w:val="uk-UA"/>
        </w:rPr>
      </w:pP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4. Жінка 60 років, госпіталізована з приводу гострого трансмурального інфаркту. Годину тому стан хворої по</w:t>
      </w:r>
      <w:r w:rsidRPr="00C63D23">
        <w:rPr>
          <w:rFonts w:ascii="Times New Roman" w:hAnsi="Times New Roman" w:cs="Times New Roman"/>
          <w:sz w:val="28"/>
          <w:szCs w:val="28"/>
          <w:lang w:val="uk-UA"/>
        </w:rPr>
        <w:softHyphen/>
        <w:t>чав погіршуватися. З'явилася нарос</w:t>
      </w:r>
      <w:r w:rsidRPr="00C63D23">
        <w:rPr>
          <w:rFonts w:ascii="Times New Roman" w:hAnsi="Times New Roman" w:cs="Times New Roman"/>
          <w:sz w:val="28"/>
          <w:szCs w:val="28"/>
          <w:lang w:val="uk-UA"/>
        </w:rPr>
        <w:softHyphen/>
        <w:t>таюча задишка, сухий кашель. Частота дихання - 30/хв., ЧСС - 130/хв., AT -90/60 мм рт. ст. Тони серця ослаблені, акцент II тону над легеневою артері</w:t>
      </w:r>
      <w:r w:rsidRPr="00C63D23">
        <w:rPr>
          <w:rFonts w:ascii="Times New Roman" w:hAnsi="Times New Roman" w:cs="Times New Roman"/>
          <w:sz w:val="28"/>
          <w:szCs w:val="28"/>
          <w:lang w:val="uk-UA"/>
        </w:rPr>
        <w:softHyphen/>
        <w:t>єю. У нижніх відділах легень справа і зліва вологі середньопухирчасті хри</w:t>
      </w:r>
      <w:r w:rsidRPr="00C63D23">
        <w:rPr>
          <w:rFonts w:ascii="Times New Roman" w:hAnsi="Times New Roman" w:cs="Times New Roman"/>
          <w:sz w:val="28"/>
          <w:szCs w:val="28"/>
          <w:lang w:val="uk-UA"/>
        </w:rPr>
        <w:softHyphen/>
        <w:t>пи. Температура тіла - 36,4 °С. Який препарат доцільно застосувати в пер</w:t>
      </w:r>
      <w:r w:rsidRPr="00C63D23">
        <w:rPr>
          <w:rFonts w:ascii="Times New Roman" w:hAnsi="Times New Roman" w:cs="Times New Roman"/>
          <w:sz w:val="28"/>
          <w:szCs w:val="28"/>
          <w:lang w:val="uk-UA"/>
        </w:rPr>
        <w:softHyphen/>
        <w:t>шу чергу?</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A.</w:t>
      </w:r>
      <w:r w:rsidRPr="00C63D23">
        <w:rPr>
          <w:rFonts w:ascii="Times New Roman" w:hAnsi="Times New Roman" w:cs="Times New Roman"/>
          <w:sz w:val="28"/>
          <w:szCs w:val="28"/>
          <w:lang w:val="uk-UA"/>
        </w:rPr>
        <w:tab/>
        <w:t>Морфій</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B.</w:t>
      </w:r>
      <w:r w:rsidRPr="00C63D23">
        <w:rPr>
          <w:rFonts w:ascii="Times New Roman" w:hAnsi="Times New Roman" w:cs="Times New Roman"/>
          <w:sz w:val="28"/>
          <w:szCs w:val="28"/>
          <w:lang w:val="uk-UA"/>
        </w:rPr>
        <w:tab/>
        <w:t>Еуфілін</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C.</w:t>
      </w:r>
      <w:r w:rsidRPr="00C63D23">
        <w:rPr>
          <w:rFonts w:ascii="Times New Roman" w:hAnsi="Times New Roman" w:cs="Times New Roman"/>
          <w:sz w:val="28"/>
          <w:szCs w:val="28"/>
          <w:lang w:val="uk-UA"/>
        </w:rPr>
        <w:tab/>
        <w:t>Допамін</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D.</w:t>
      </w:r>
      <w:r w:rsidRPr="00C63D23">
        <w:rPr>
          <w:rFonts w:ascii="Times New Roman" w:hAnsi="Times New Roman" w:cs="Times New Roman"/>
          <w:sz w:val="28"/>
          <w:szCs w:val="28"/>
          <w:lang w:val="uk-UA"/>
        </w:rPr>
        <w:tab/>
        <w:t>Гепарин</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E.</w:t>
      </w:r>
      <w:r w:rsidRPr="00C63D23">
        <w:rPr>
          <w:rFonts w:ascii="Times New Roman" w:hAnsi="Times New Roman" w:cs="Times New Roman"/>
          <w:sz w:val="28"/>
          <w:szCs w:val="28"/>
          <w:lang w:val="uk-UA"/>
        </w:rPr>
        <w:tab/>
        <w:t>Дигоксин</w:t>
      </w:r>
    </w:p>
    <w:p w:rsidR="00C24C8B" w:rsidRPr="00C63D23" w:rsidRDefault="00C24C8B" w:rsidP="002C5C5F">
      <w:pPr>
        <w:spacing w:after="0" w:line="360" w:lineRule="auto"/>
        <w:jc w:val="both"/>
        <w:rPr>
          <w:rFonts w:ascii="Times New Roman" w:hAnsi="Times New Roman" w:cs="Times New Roman"/>
          <w:sz w:val="28"/>
          <w:szCs w:val="28"/>
          <w:lang w:val="uk-UA"/>
        </w:rPr>
      </w:pP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5. Хворий 66 років, 5 років тому переніс інфаркт міокарда. Вночі гостро розвинулась задишка мішаного типу, з'явився сухий кашель, серцебиття. Об'єктивно: збуджений, частота ди</w:t>
      </w:r>
      <w:r w:rsidRPr="00C63D23">
        <w:rPr>
          <w:rFonts w:ascii="Times New Roman" w:hAnsi="Times New Roman" w:cs="Times New Roman"/>
          <w:sz w:val="28"/>
          <w:szCs w:val="28"/>
          <w:lang w:val="uk-UA"/>
        </w:rPr>
        <w:softHyphen/>
        <w:t>хання - 34/хв. Над легенями поодино</w:t>
      </w:r>
      <w:r w:rsidRPr="00C63D23">
        <w:rPr>
          <w:rFonts w:ascii="Times New Roman" w:hAnsi="Times New Roman" w:cs="Times New Roman"/>
          <w:sz w:val="28"/>
          <w:szCs w:val="28"/>
          <w:lang w:val="uk-UA"/>
        </w:rPr>
        <w:softHyphen/>
        <w:t>кі сухі хрипи, в нижніх відділах - не</w:t>
      </w:r>
      <w:r w:rsidRPr="00C63D23">
        <w:rPr>
          <w:rFonts w:ascii="Times New Roman" w:hAnsi="Times New Roman" w:cs="Times New Roman"/>
          <w:sz w:val="28"/>
          <w:szCs w:val="28"/>
          <w:lang w:val="uk-UA"/>
        </w:rPr>
        <w:softHyphen/>
        <w:t>велика кількість вологих незвучних хрипів. Ліва межа серця зміщена вліво на 3 см, тахікардія - до 120/хв. Тони ритмічні, акцент II тону над легене</w:t>
      </w:r>
      <w:r w:rsidRPr="00C63D23">
        <w:rPr>
          <w:rFonts w:ascii="Times New Roman" w:hAnsi="Times New Roman" w:cs="Times New Roman"/>
          <w:sz w:val="28"/>
          <w:szCs w:val="28"/>
          <w:lang w:val="uk-UA"/>
        </w:rPr>
        <w:softHyphen/>
        <w:t>вою артерією. AT - 245/105 мм рт. ст. Який найімовірніший діагноз?</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A.</w:t>
      </w:r>
      <w:r w:rsidRPr="00C63D23">
        <w:rPr>
          <w:rFonts w:ascii="Times New Roman" w:hAnsi="Times New Roman" w:cs="Times New Roman"/>
          <w:sz w:val="28"/>
          <w:szCs w:val="28"/>
          <w:lang w:val="uk-UA"/>
        </w:rPr>
        <w:tab/>
        <w:t>Гіпертонічна хвороба II стадії, гіпертонічний криз, гостра лівошлуночкова недостатність</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B.</w:t>
      </w:r>
      <w:r w:rsidRPr="00C63D23">
        <w:rPr>
          <w:rFonts w:ascii="Times New Roman" w:hAnsi="Times New Roman" w:cs="Times New Roman"/>
          <w:sz w:val="28"/>
          <w:szCs w:val="28"/>
          <w:lang w:val="uk-UA"/>
        </w:rPr>
        <w:tab/>
        <w:t>Гіпертонічна хвороба III стадії, гіпертонічний криз, гостра лівошлуночкова недостатність</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С.      Гіпертонічна хвороба II стадії, гіпертонічний криз</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D.      Гіпертонічна хвороба II стадії, напад бронхіальної астми</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E.</w:t>
      </w:r>
      <w:r w:rsidRPr="00C63D23">
        <w:rPr>
          <w:rFonts w:ascii="Times New Roman" w:hAnsi="Times New Roman" w:cs="Times New Roman"/>
          <w:sz w:val="28"/>
          <w:szCs w:val="28"/>
          <w:lang w:val="uk-UA"/>
        </w:rPr>
        <w:tab/>
        <w:t>Гіпертонічна хвороба III стадії, двостороння пневмонія</w:t>
      </w:r>
    </w:p>
    <w:p w:rsidR="00C24C8B" w:rsidRPr="00C63D23" w:rsidRDefault="00C24C8B" w:rsidP="002C5C5F">
      <w:pPr>
        <w:spacing w:after="0" w:line="360" w:lineRule="auto"/>
        <w:jc w:val="both"/>
        <w:rPr>
          <w:rFonts w:ascii="Times New Roman" w:hAnsi="Times New Roman" w:cs="Times New Roman"/>
          <w:sz w:val="28"/>
          <w:szCs w:val="28"/>
          <w:lang w:val="uk-UA"/>
        </w:rPr>
      </w:pP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6. Хворий 65 років, скаржиться на ядуху, кашель з виділенням рожевого пінявого харкотиння, відчуття неста</w:t>
      </w:r>
      <w:r w:rsidRPr="00C63D23">
        <w:rPr>
          <w:rFonts w:ascii="Times New Roman" w:hAnsi="Times New Roman" w:cs="Times New Roman"/>
          <w:sz w:val="28"/>
          <w:szCs w:val="28"/>
          <w:lang w:val="uk-UA"/>
        </w:rPr>
        <w:softHyphen/>
        <w:t>чі повітря, страх смерті. Об'єктивно: ортопное, шкіра бліда, акроціаноз, хо</w:t>
      </w:r>
      <w:r w:rsidRPr="00C63D23">
        <w:rPr>
          <w:rFonts w:ascii="Times New Roman" w:hAnsi="Times New Roman" w:cs="Times New Roman"/>
          <w:sz w:val="28"/>
          <w:szCs w:val="28"/>
          <w:lang w:val="uk-UA"/>
        </w:rPr>
        <w:softHyphen/>
        <w:t>лодний липкий піт. Дихання жорстке, над задньонижніми відділами легень з обох боків - вологі дрібно- та середньо-пухирчасті хрипи. ЧД - 40/хв. Тони серця різко ослаблені. Над верхівкою серця - ритм галопу. Який найбільш імовірний попередній діагноз?</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A.</w:t>
      </w:r>
      <w:r w:rsidRPr="00C63D23">
        <w:rPr>
          <w:rFonts w:ascii="Times New Roman" w:hAnsi="Times New Roman" w:cs="Times New Roman"/>
          <w:sz w:val="28"/>
          <w:szCs w:val="28"/>
          <w:lang w:val="uk-UA"/>
        </w:rPr>
        <w:tab/>
        <w:t>Інфаркт-пневмонія</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B.</w:t>
      </w:r>
      <w:r w:rsidRPr="00C63D23">
        <w:rPr>
          <w:rFonts w:ascii="Times New Roman" w:hAnsi="Times New Roman" w:cs="Times New Roman"/>
          <w:sz w:val="28"/>
          <w:szCs w:val="28"/>
          <w:lang w:val="uk-UA"/>
        </w:rPr>
        <w:tab/>
        <w:t>Астматичний статус</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C.</w:t>
      </w:r>
      <w:r w:rsidRPr="00C63D23">
        <w:rPr>
          <w:rFonts w:ascii="Times New Roman" w:hAnsi="Times New Roman" w:cs="Times New Roman"/>
          <w:sz w:val="28"/>
          <w:szCs w:val="28"/>
          <w:lang w:val="uk-UA"/>
        </w:rPr>
        <w:tab/>
        <w:t>Пневмонія</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D.</w:t>
      </w:r>
      <w:r w:rsidRPr="00C63D23">
        <w:rPr>
          <w:rFonts w:ascii="Times New Roman" w:hAnsi="Times New Roman" w:cs="Times New Roman"/>
          <w:sz w:val="28"/>
          <w:szCs w:val="28"/>
          <w:lang w:val="uk-UA"/>
        </w:rPr>
        <w:tab/>
        <w:t>Набряк легень</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E.</w:t>
      </w:r>
      <w:r w:rsidRPr="00C63D23">
        <w:rPr>
          <w:rFonts w:ascii="Times New Roman" w:hAnsi="Times New Roman" w:cs="Times New Roman"/>
          <w:sz w:val="28"/>
          <w:szCs w:val="28"/>
          <w:lang w:val="uk-UA"/>
        </w:rPr>
        <w:tab/>
        <w:t>Тромбоемболія легеневої артерії</w:t>
      </w:r>
    </w:p>
    <w:p w:rsidR="00C24C8B" w:rsidRPr="00C63D23" w:rsidRDefault="00C24C8B" w:rsidP="002C5C5F">
      <w:pPr>
        <w:spacing w:after="0" w:line="360" w:lineRule="auto"/>
        <w:jc w:val="both"/>
        <w:rPr>
          <w:rFonts w:ascii="Times New Roman" w:hAnsi="Times New Roman" w:cs="Times New Roman"/>
          <w:sz w:val="28"/>
          <w:szCs w:val="28"/>
          <w:lang w:val="uk-UA"/>
        </w:rPr>
      </w:pP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7. Хвора 60 років, скаржиться на відчуття посиленого серцебиття і пе</w:t>
      </w:r>
      <w:r w:rsidRPr="00C63D23">
        <w:rPr>
          <w:rFonts w:ascii="Times New Roman" w:hAnsi="Times New Roman" w:cs="Times New Roman"/>
          <w:sz w:val="28"/>
          <w:szCs w:val="28"/>
          <w:lang w:val="uk-UA"/>
        </w:rPr>
        <w:softHyphen/>
        <w:t>ребоїв у діяльності серця, задишку при ходьбі, постійні стискаючі болі за гру</w:t>
      </w:r>
      <w:r w:rsidRPr="00C63D23">
        <w:rPr>
          <w:rFonts w:ascii="Times New Roman" w:hAnsi="Times New Roman" w:cs="Times New Roman"/>
          <w:sz w:val="28"/>
          <w:szCs w:val="28"/>
          <w:lang w:val="uk-UA"/>
        </w:rPr>
        <w:softHyphen/>
        <w:t>диною, пастозність гомілок. Захворіла гостро 2 доби тому після значного фі</w:t>
      </w:r>
      <w:r w:rsidRPr="00C63D23">
        <w:rPr>
          <w:rFonts w:ascii="Times New Roman" w:hAnsi="Times New Roman" w:cs="Times New Roman"/>
          <w:sz w:val="28"/>
          <w:szCs w:val="28"/>
          <w:lang w:val="uk-UA"/>
        </w:rPr>
        <w:softHyphen/>
        <w:t>зичного навантаження. На ЕКГ: різні інтервали R-R, різна висота зубців R, відсутні зубці Р, косонизхідна депресія сегмента ST і негативний зубець Т у від</w:t>
      </w:r>
      <w:r w:rsidRPr="00C63D23">
        <w:rPr>
          <w:rFonts w:ascii="Times New Roman" w:hAnsi="Times New Roman" w:cs="Times New Roman"/>
          <w:sz w:val="28"/>
          <w:szCs w:val="28"/>
          <w:lang w:val="uk-UA"/>
        </w:rPr>
        <w:softHyphen/>
        <w:t>веденнях V5-V6. ЧСС - 120-200/хв. Ваш діагноз?</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A.</w:t>
      </w:r>
      <w:r w:rsidRPr="00C63D23">
        <w:rPr>
          <w:rFonts w:ascii="Times New Roman" w:hAnsi="Times New Roman" w:cs="Times New Roman"/>
          <w:sz w:val="28"/>
          <w:szCs w:val="28"/>
          <w:lang w:val="uk-UA"/>
        </w:rPr>
        <w:tab/>
        <w:t>Пароксизм тріпотіння перед</w:t>
      </w:r>
      <w:r w:rsidRPr="00C63D23">
        <w:rPr>
          <w:rFonts w:ascii="Times New Roman" w:hAnsi="Times New Roman" w:cs="Times New Roman"/>
          <w:sz w:val="28"/>
          <w:szCs w:val="28"/>
          <w:lang w:val="uk-UA"/>
        </w:rPr>
        <w:softHyphen/>
        <w:t>сердь, неправильна форма 2:1-3:1, ішемічні зміни в боковій ділянці лівого шлуночка</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B.</w:t>
      </w:r>
      <w:r w:rsidRPr="00C63D23">
        <w:rPr>
          <w:rFonts w:ascii="Times New Roman" w:hAnsi="Times New Roman" w:cs="Times New Roman"/>
          <w:sz w:val="28"/>
          <w:szCs w:val="28"/>
          <w:lang w:val="uk-UA"/>
        </w:rPr>
        <w:tab/>
        <w:t>Гострий інфаркт міокарда з зуб</w:t>
      </w:r>
      <w:r w:rsidRPr="00C63D23">
        <w:rPr>
          <w:rFonts w:ascii="Times New Roman" w:hAnsi="Times New Roman" w:cs="Times New Roman"/>
          <w:sz w:val="28"/>
          <w:szCs w:val="28"/>
          <w:lang w:val="uk-UA"/>
        </w:rPr>
        <w:softHyphen/>
        <w:t>цем Q в боковій ділянці лівого шлу</w:t>
      </w:r>
      <w:r w:rsidRPr="00C63D23">
        <w:rPr>
          <w:rFonts w:ascii="Times New Roman" w:hAnsi="Times New Roman" w:cs="Times New Roman"/>
          <w:sz w:val="28"/>
          <w:szCs w:val="28"/>
          <w:lang w:val="uk-UA"/>
        </w:rPr>
        <w:softHyphen/>
        <w:t>ночка, фібриляція передсердь</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C.</w:t>
      </w:r>
      <w:r w:rsidRPr="00C63D23">
        <w:rPr>
          <w:rFonts w:ascii="Times New Roman" w:hAnsi="Times New Roman" w:cs="Times New Roman"/>
          <w:sz w:val="28"/>
          <w:szCs w:val="28"/>
          <w:lang w:val="uk-UA"/>
        </w:rPr>
        <w:tab/>
        <w:t>Пароксизм фібриляції перед</w:t>
      </w:r>
      <w:r w:rsidRPr="00C63D23">
        <w:rPr>
          <w:rFonts w:ascii="Times New Roman" w:hAnsi="Times New Roman" w:cs="Times New Roman"/>
          <w:sz w:val="28"/>
          <w:szCs w:val="28"/>
          <w:lang w:val="uk-UA"/>
        </w:rPr>
        <w:softHyphen/>
        <w:t>сердь, ознаки перевантаження ліво</w:t>
      </w:r>
      <w:r w:rsidRPr="00C63D23">
        <w:rPr>
          <w:rFonts w:ascii="Times New Roman" w:hAnsi="Times New Roman" w:cs="Times New Roman"/>
          <w:sz w:val="28"/>
          <w:szCs w:val="28"/>
          <w:lang w:val="uk-UA"/>
        </w:rPr>
        <w:softHyphen/>
        <w:t>го шлуночка, серцева недостатність</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D.</w:t>
      </w:r>
      <w:r w:rsidRPr="00C63D23">
        <w:rPr>
          <w:rFonts w:ascii="Times New Roman" w:hAnsi="Times New Roman" w:cs="Times New Roman"/>
          <w:sz w:val="28"/>
          <w:szCs w:val="28"/>
          <w:lang w:val="uk-UA"/>
        </w:rPr>
        <w:tab/>
        <w:t>Гострий інфаркт міокарда без зубця Q, в задньобоковій ділянці лі</w:t>
      </w:r>
      <w:r w:rsidRPr="00C63D23">
        <w:rPr>
          <w:rFonts w:ascii="Times New Roman" w:hAnsi="Times New Roman" w:cs="Times New Roman"/>
          <w:sz w:val="28"/>
          <w:szCs w:val="28"/>
          <w:lang w:val="uk-UA"/>
        </w:rPr>
        <w:softHyphen/>
        <w:t>вого шлуночка, надшлуночкова та</w:t>
      </w:r>
      <w:r w:rsidRPr="00C63D23">
        <w:rPr>
          <w:rFonts w:ascii="Times New Roman" w:hAnsi="Times New Roman" w:cs="Times New Roman"/>
          <w:sz w:val="28"/>
          <w:szCs w:val="28"/>
          <w:lang w:val="uk-UA"/>
        </w:rPr>
        <w:softHyphen/>
        <w:t>хікардія</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E.</w:t>
      </w:r>
      <w:r w:rsidRPr="00C63D23">
        <w:rPr>
          <w:rFonts w:ascii="Times New Roman" w:hAnsi="Times New Roman" w:cs="Times New Roman"/>
          <w:sz w:val="28"/>
          <w:szCs w:val="28"/>
          <w:lang w:val="uk-UA"/>
        </w:rPr>
        <w:tab/>
        <w:t>Синусова тахікардія, синусова аритмія, рубцеві зміни в боковій ді</w:t>
      </w:r>
      <w:r w:rsidRPr="00C63D23">
        <w:rPr>
          <w:rFonts w:ascii="Times New Roman" w:hAnsi="Times New Roman" w:cs="Times New Roman"/>
          <w:sz w:val="28"/>
          <w:szCs w:val="28"/>
          <w:lang w:val="uk-UA"/>
        </w:rPr>
        <w:softHyphen/>
        <w:t>лянці лівого шлуночка</w:t>
      </w:r>
    </w:p>
    <w:p w:rsidR="00C24C8B" w:rsidRPr="00C63D23" w:rsidRDefault="00C24C8B" w:rsidP="002C5C5F">
      <w:pPr>
        <w:spacing w:after="0" w:line="360" w:lineRule="auto"/>
        <w:jc w:val="both"/>
        <w:rPr>
          <w:rFonts w:ascii="Times New Roman" w:hAnsi="Times New Roman" w:cs="Times New Roman"/>
          <w:sz w:val="28"/>
          <w:szCs w:val="28"/>
          <w:lang w:val="uk-UA"/>
        </w:rPr>
      </w:pP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8. Чоловік 59 років, поступив у клініку в порядку швидкої допомоги після нічного приступу задухи. Три роки тому переніс інфаркт міокарда. Об'єктивно: ортопное, ЧД - 32/хв., ці</w:t>
      </w:r>
      <w:r w:rsidRPr="00C63D23">
        <w:rPr>
          <w:rFonts w:ascii="Times New Roman" w:hAnsi="Times New Roman" w:cs="Times New Roman"/>
          <w:sz w:val="28"/>
          <w:szCs w:val="28"/>
          <w:lang w:val="uk-UA"/>
        </w:rPr>
        <w:softHyphen/>
        <w:t>аноз губ, пульс - 100/хв., AT - 110/80 мм рт. ст. В легенях вислуховуються вологі середньо- та дрібнопухирчасті хрипи. Який основний початковий па</w:t>
      </w:r>
      <w:r w:rsidRPr="00C63D23">
        <w:rPr>
          <w:rFonts w:ascii="Times New Roman" w:hAnsi="Times New Roman" w:cs="Times New Roman"/>
          <w:sz w:val="28"/>
          <w:szCs w:val="28"/>
          <w:lang w:val="uk-UA"/>
        </w:rPr>
        <w:softHyphen/>
        <w:t>тофізіологічний механізм розвинуто</w:t>
      </w:r>
      <w:r w:rsidRPr="00C63D23">
        <w:rPr>
          <w:rFonts w:ascii="Times New Roman" w:hAnsi="Times New Roman" w:cs="Times New Roman"/>
          <w:sz w:val="28"/>
          <w:szCs w:val="28"/>
          <w:lang w:val="uk-UA"/>
        </w:rPr>
        <w:softHyphen/>
        <w:t>го стану у хворого?</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A.</w:t>
      </w:r>
      <w:r w:rsidRPr="00C63D23">
        <w:rPr>
          <w:rFonts w:ascii="Times New Roman" w:hAnsi="Times New Roman" w:cs="Times New Roman"/>
          <w:sz w:val="28"/>
          <w:szCs w:val="28"/>
          <w:lang w:val="uk-UA"/>
        </w:rPr>
        <w:tab/>
        <w:t>Низький онкотичний тиск крові</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B.</w:t>
      </w:r>
      <w:r w:rsidRPr="00C63D23">
        <w:rPr>
          <w:rFonts w:ascii="Times New Roman" w:hAnsi="Times New Roman" w:cs="Times New Roman"/>
          <w:sz w:val="28"/>
          <w:szCs w:val="28"/>
          <w:lang w:val="uk-UA"/>
        </w:rPr>
        <w:tab/>
        <w:t>Підвищення судинної та альвео</w:t>
      </w:r>
      <w:r w:rsidRPr="00C63D23">
        <w:rPr>
          <w:rFonts w:ascii="Times New Roman" w:hAnsi="Times New Roman" w:cs="Times New Roman"/>
          <w:sz w:val="28"/>
          <w:szCs w:val="28"/>
          <w:lang w:val="uk-UA"/>
        </w:rPr>
        <w:softHyphen/>
        <w:t>лярної проникності</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C.</w:t>
      </w:r>
      <w:r w:rsidRPr="00C63D23">
        <w:rPr>
          <w:rFonts w:ascii="Times New Roman" w:hAnsi="Times New Roman" w:cs="Times New Roman"/>
          <w:sz w:val="28"/>
          <w:szCs w:val="28"/>
          <w:lang w:val="uk-UA"/>
        </w:rPr>
        <w:tab/>
        <w:t>Високий гідростатичний тиск у легеневих капілярах</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D.</w:t>
      </w:r>
      <w:r w:rsidRPr="00C63D23">
        <w:rPr>
          <w:rFonts w:ascii="Times New Roman" w:hAnsi="Times New Roman" w:cs="Times New Roman"/>
          <w:sz w:val="28"/>
          <w:szCs w:val="28"/>
          <w:lang w:val="uk-UA"/>
        </w:rPr>
        <w:tab/>
        <w:t>Порушення лімфотоку</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E.</w:t>
      </w:r>
      <w:r w:rsidRPr="00C63D23">
        <w:rPr>
          <w:rFonts w:ascii="Times New Roman" w:hAnsi="Times New Roman" w:cs="Times New Roman"/>
          <w:sz w:val="28"/>
          <w:szCs w:val="28"/>
          <w:lang w:val="uk-UA"/>
        </w:rPr>
        <w:tab/>
        <w:t>Надмірне розрідження в альвео</w:t>
      </w:r>
      <w:r w:rsidRPr="00C63D23">
        <w:rPr>
          <w:rFonts w:ascii="Times New Roman" w:hAnsi="Times New Roman" w:cs="Times New Roman"/>
          <w:sz w:val="28"/>
          <w:szCs w:val="28"/>
          <w:lang w:val="uk-UA"/>
        </w:rPr>
        <w:softHyphen/>
        <w:t>лах</w:t>
      </w:r>
    </w:p>
    <w:p w:rsidR="00C24C8B" w:rsidRPr="00C63D23" w:rsidRDefault="00C24C8B" w:rsidP="002C5C5F">
      <w:pPr>
        <w:spacing w:after="0" w:line="360" w:lineRule="auto"/>
        <w:jc w:val="both"/>
        <w:rPr>
          <w:rFonts w:ascii="Times New Roman" w:hAnsi="Times New Roman" w:cs="Times New Roman"/>
          <w:sz w:val="28"/>
          <w:szCs w:val="28"/>
          <w:lang w:val="uk-UA"/>
        </w:rPr>
      </w:pP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9. Пацієнт 54 років, два дні пе</w:t>
      </w:r>
      <w:r w:rsidRPr="00C63D23">
        <w:rPr>
          <w:rFonts w:ascii="Times New Roman" w:hAnsi="Times New Roman" w:cs="Times New Roman"/>
          <w:sz w:val="28"/>
          <w:szCs w:val="28"/>
          <w:lang w:val="uk-UA"/>
        </w:rPr>
        <w:softHyphen/>
        <w:t>ребуває в палаті інтенсивної терапії кардіологічного відділення з приводу трансмурального інфаркту міокарда. У хворого раптово виникла ядуха, за</w:t>
      </w:r>
      <w:r w:rsidRPr="00C63D23">
        <w:rPr>
          <w:rFonts w:ascii="Times New Roman" w:hAnsi="Times New Roman" w:cs="Times New Roman"/>
          <w:sz w:val="28"/>
          <w:szCs w:val="28"/>
          <w:lang w:val="uk-UA"/>
        </w:rPr>
        <w:softHyphen/>
        <w:t>гальна слабість. Об'єктивно: ціаном, ЧД - 36/хв., ЧСС - 110/хв., AT 120/70 мм рт. ст. Над легенями дихан</w:t>
      </w:r>
      <w:r w:rsidRPr="00C63D23">
        <w:rPr>
          <w:rFonts w:ascii="Times New Roman" w:hAnsi="Times New Roman" w:cs="Times New Roman"/>
          <w:sz w:val="28"/>
          <w:szCs w:val="28"/>
          <w:lang w:val="uk-UA"/>
        </w:rPr>
        <w:softHyphen/>
        <w:t>ня ослаблене, у нижніх відділах - во</w:t>
      </w:r>
      <w:r w:rsidRPr="00C63D23">
        <w:rPr>
          <w:rFonts w:ascii="Times New Roman" w:hAnsi="Times New Roman" w:cs="Times New Roman"/>
          <w:sz w:val="28"/>
          <w:szCs w:val="28"/>
          <w:lang w:val="uk-UA"/>
        </w:rPr>
        <w:softHyphen/>
        <w:t>логі хрипи. Тони серця ослаблені, ак</w:t>
      </w:r>
      <w:r w:rsidRPr="00C63D23">
        <w:rPr>
          <w:rFonts w:ascii="Times New Roman" w:hAnsi="Times New Roman" w:cs="Times New Roman"/>
          <w:sz w:val="28"/>
          <w:szCs w:val="28"/>
          <w:lang w:val="uk-UA"/>
        </w:rPr>
        <w:softHyphen/>
        <w:t>цент II тону над легеневим стовбуром. З якого із наведених препаратів най</w:t>
      </w:r>
      <w:r w:rsidRPr="00C63D23">
        <w:rPr>
          <w:rFonts w:ascii="Times New Roman" w:hAnsi="Times New Roman" w:cs="Times New Roman"/>
          <w:sz w:val="28"/>
          <w:szCs w:val="28"/>
          <w:lang w:val="uk-UA"/>
        </w:rPr>
        <w:softHyphen/>
        <w:t>більш раціонально розпочати?</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A.</w:t>
      </w:r>
      <w:r w:rsidRPr="00C63D23">
        <w:rPr>
          <w:rFonts w:ascii="Times New Roman" w:hAnsi="Times New Roman" w:cs="Times New Roman"/>
          <w:sz w:val="28"/>
          <w:szCs w:val="28"/>
          <w:lang w:val="uk-UA"/>
        </w:rPr>
        <w:tab/>
        <w:t>Лазиксу</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B.</w:t>
      </w:r>
      <w:r w:rsidRPr="00C63D23">
        <w:rPr>
          <w:rFonts w:ascii="Times New Roman" w:hAnsi="Times New Roman" w:cs="Times New Roman"/>
          <w:sz w:val="28"/>
          <w:szCs w:val="28"/>
          <w:lang w:val="uk-UA"/>
        </w:rPr>
        <w:tab/>
        <w:t>Нітрогліцерину</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C.</w:t>
      </w:r>
      <w:r w:rsidRPr="00C63D23">
        <w:rPr>
          <w:rFonts w:ascii="Times New Roman" w:hAnsi="Times New Roman" w:cs="Times New Roman"/>
          <w:sz w:val="28"/>
          <w:szCs w:val="28"/>
          <w:lang w:val="uk-UA"/>
        </w:rPr>
        <w:tab/>
        <w:t>Дофаміну</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D.</w:t>
      </w:r>
      <w:r w:rsidRPr="00C63D23">
        <w:rPr>
          <w:rFonts w:ascii="Times New Roman" w:hAnsi="Times New Roman" w:cs="Times New Roman"/>
          <w:sz w:val="28"/>
          <w:szCs w:val="28"/>
          <w:lang w:val="uk-UA"/>
        </w:rPr>
        <w:tab/>
        <w:t>Еуфіліну</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E.</w:t>
      </w:r>
      <w:r w:rsidRPr="00C63D23">
        <w:rPr>
          <w:rFonts w:ascii="Times New Roman" w:hAnsi="Times New Roman" w:cs="Times New Roman"/>
          <w:sz w:val="28"/>
          <w:szCs w:val="28"/>
          <w:lang w:val="uk-UA"/>
        </w:rPr>
        <w:tab/>
        <w:t>Анаприліну</w:t>
      </w:r>
    </w:p>
    <w:p w:rsidR="00C24C8B" w:rsidRPr="00C63D23" w:rsidRDefault="00C24C8B" w:rsidP="002C5C5F">
      <w:pPr>
        <w:spacing w:after="0" w:line="360" w:lineRule="auto"/>
        <w:jc w:val="both"/>
        <w:rPr>
          <w:rFonts w:ascii="Times New Roman" w:hAnsi="Times New Roman" w:cs="Times New Roman"/>
          <w:sz w:val="28"/>
          <w:szCs w:val="28"/>
          <w:lang w:val="uk-UA"/>
        </w:rPr>
      </w:pP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10. У хворого С., 60 років, з ін</w:t>
      </w:r>
      <w:r w:rsidRPr="00C63D23">
        <w:rPr>
          <w:rFonts w:ascii="Times New Roman" w:hAnsi="Times New Roman" w:cs="Times New Roman"/>
          <w:sz w:val="28"/>
          <w:szCs w:val="28"/>
          <w:lang w:val="uk-UA"/>
        </w:rPr>
        <w:softHyphen/>
        <w:t>фарктом міокарда з зубцем Q розвився напад задухи, серцебиття. Об'єктивно: AT - 160/90 мм рт. ст. Пульс - 100/хв. Хворий покритий холодним потом, акроціаноз, вени шиї набряклі. Тони серця глухі. Дихання тяжке, відчутне на відстані. Під час кашлю виділяється піноподібне харкотиння. Який пуско</w:t>
      </w:r>
      <w:r w:rsidRPr="00C63D23">
        <w:rPr>
          <w:rFonts w:ascii="Times New Roman" w:hAnsi="Times New Roman" w:cs="Times New Roman"/>
          <w:sz w:val="28"/>
          <w:szCs w:val="28"/>
          <w:lang w:val="uk-UA"/>
        </w:rPr>
        <w:softHyphen/>
        <w:t>вий механізм розвитку цього нападу?</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A.</w:t>
      </w:r>
      <w:r w:rsidRPr="00C63D23">
        <w:rPr>
          <w:rFonts w:ascii="Times New Roman" w:hAnsi="Times New Roman" w:cs="Times New Roman"/>
          <w:sz w:val="28"/>
          <w:szCs w:val="28"/>
          <w:lang w:val="uk-UA"/>
        </w:rPr>
        <w:tab/>
        <w:t>Затримання в організмі води та натрію</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B.</w:t>
      </w:r>
      <w:r w:rsidRPr="00C63D23">
        <w:rPr>
          <w:rFonts w:ascii="Times New Roman" w:hAnsi="Times New Roman" w:cs="Times New Roman"/>
          <w:sz w:val="28"/>
          <w:szCs w:val="28"/>
          <w:lang w:val="uk-UA"/>
        </w:rPr>
        <w:tab/>
        <w:t>Ослаблення роботи лівих відді</w:t>
      </w:r>
      <w:r w:rsidRPr="00C63D23">
        <w:rPr>
          <w:rFonts w:ascii="Times New Roman" w:hAnsi="Times New Roman" w:cs="Times New Roman"/>
          <w:sz w:val="28"/>
          <w:szCs w:val="28"/>
          <w:lang w:val="uk-UA"/>
        </w:rPr>
        <w:softHyphen/>
        <w:t>лів серця</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C.</w:t>
      </w:r>
      <w:r w:rsidRPr="00C63D23">
        <w:rPr>
          <w:rFonts w:ascii="Times New Roman" w:hAnsi="Times New Roman" w:cs="Times New Roman"/>
          <w:sz w:val="28"/>
          <w:szCs w:val="28"/>
          <w:lang w:val="uk-UA"/>
        </w:rPr>
        <w:tab/>
        <w:t>Підвищення виділення катехоламінів</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D.      Підвищення проникності судин малого кола</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Е.      Підвищення гідростатичного тиску у судинах малого кола</w:t>
      </w:r>
    </w:p>
    <w:p w:rsidR="00C24C8B" w:rsidRPr="00C63D23" w:rsidRDefault="00C24C8B" w:rsidP="002C5C5F">
      <w:pPr>
        <w:spacing w:after="0" w:line="360" w:lineRule="auto"/>
        <w:jc w:val="center"/>
        <w:rPr>
          <w:rFonts w:ascii="Times New Roman" w:hAnsi="Times New Roman" w:cs="Times New Roman"/>
          <w:sz w:val="28"/>
          <w:szCs w:val="28"/>
          <w:u w:val="single"/>
          <w:lang w:val="uk-UA"/>
        </w:rPr>
      </w:pPr>
    </w:p>
    <w:p w:rsidR="00C24C8B" w:rsidRPr="00C63D23" w:rsidRDefault="00C24C8B" w:rsidP="002C5C5F">
      <w:pPr>
        <w:spacing w:after="0" w:line="360" w:lineRule="auto"/>
        <w:jc w:val="center"/>
        <w:rPr>
          <w:rFonts w:ascii="Times New Roman" w:hAnsi="Times New Roman" w:cs="Times New Roman"/>
          <w:sz w:val="28"/>
          <w:szCs w:val="28"/>
          <w:u w:val="single"/>
          <w:lang w:val="uk-UA"/>
        </w:rPr>
      </w:pPr>
      <w:r w:rsidRPr="00C63D23">
        <w:rPr>
          <w:rFonts w:ascii="Times New Roman" w:hAnsi="Times New Roman" w:cs="Times New Roman"/>
          <w:sz w:val="28"/>
          <w:szCs w:val="28"/>
          <w:u w:val="single"/>
          <w:lang w:val="uk-UA"/>
        </w:rPr>
        <w:t>Варіант 5</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1. Хворий 60 років, 2 роки тому переніс інфаркт міокарда, скаржиться на приступи задишки вночі. Об'єктив</w:t>
      </w:r>
      <w:r w:rsidRPr="00C63D23">
        <w:rPr>
          <w:rFonts w:ascii="Times New Roman" w:hAnsi="Times New Roman" w:cs="Times New Roman"/>
          <w:sz w:val="28"/>
          <w:szCs w:val="28"/>
          <w:lang w:val="uk-UA"/>
        </w:rPr>
        <w:softHyphen/>
        <w:t>но: стан хворого важкий, ортопное. Акроціаноз. Пульс - 120/хв. AT -100/60 мм рт. ст. ЧД - 36/хв., ритмічне. І тон на верхівці ослаблений, ритм галопу, акцент II тону на легеневій ар</w:t>
      </w:r>
      <w:r w:rsidRPr="00C63D23">
        <w:rPr>
          <w:rFonts w:ascii="Times New Roman" w:hAnsi="Times New Roman" w:cs="Times New Roman"/>
          <w:sz w:val="28"/>
          <w:szCs w:val="28"/>
          <w:lang w:val="uk-UA"/>
        </w:rPr>
        <w:softHyphen/>
        <w:t>терії. Над легенями в нижніх відділах послаблене дихання. Яке ускладнення виникло у хворого?</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A.</w:t>
      </w:r>
      <w:r w:rsidRPr="00C63D23">
        <w:rPr>
          <w:rFonts w:ascii="Times New Roman" w:hAnsi="Times New Roman" w:cs="Times New Roman"/>
          <w:sz w:val="28"/>
          <w:szCs w:val="28"/>
          <w:lang w:val="uk-UA"/>
        </w:rPr>
        <w:tab/>
        <w:t>Напад бронхіальної астми</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B.</w:t>
      </w:r>
      <w:r w:rsidRPr="00C63D23">
        <w:rPr>
          <w:rFonts w:ascii="Times New Roman" w:hAnsi="Times New Roman" w:cs="Times New Roman"/>
          <w:sz w:val="28"/>
          <w:szCs w:val="28"/>
          <w:lang w:val="uk-UA"/>
        </w:rPr>
        <w:tab/>
        <w:t>Гостре легеневе серце</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C.</w:t>
      </w:r>
      <w:r w:rsidRPr="00C63D23">
        <w:rPr>
          <w:rFonts w:ascii="Times New Roman" w:hAnsi="Times New Roman" w:cs="Times New Roman"/>
          <w:sz w:val="28"/>
          <w:szCs w:val="28"/>
          <w:lang w:val="uk-UA"/>
        </w:rPr>
        <w:tab/>
        <w:t>Напад серцевої астми</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D.</w:t>
      </w:r>
      <w:r w:rsidRPr="00C63D23">
        <w:rPr>
          <w:rFonts w:ascii="Times New Roman" w:hAnsi="Times New Roman" w:cs="Times New Roman"/>
          <w:sz w:val="28"/>
          <w:szCs w:val="28"/>
          <w:lang w:val="uk-UA"/>
        </w:rPr>
        <w:tab/>
        <w:t>Кардіогенний шок</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E.</w:t>
      </w:r>
      <w:r w:rsidRPr="00C63D23">
        <w:rPr>
          <w:rFonts w:ascii="Times New Roman" w:hAnsi="Times New Roman" w:cs="Times New Roman"/>
          <w:sz w:val="28"/>
          <w:szCs w:val="28"/>
          <w:lang w:val="uk-UA"/>
        </w:rPr>
        <w:tab/>
        <w:t>Тромбоемболія легеневої артерії</w:t>
      </w:r>
    </w:p>
    <w:p w:rsidR="00C24C8B" w:rsidRPr="00C63D23" w:rsidRDefault="00C24C8B" w:rsidP="002C5C5F">
      <w:pPr>
        <w:spacing w:after="0" w:line="360" w:lineRule="auto"/>
        <w:jc w:val="both"/>
        <w:rPr>
          <w:rFonts w:ascii="Times New Roman" w:hAnsi="Times New Roman" w:cs="Times New Roman"/>
          <w:sz w:val="28"/>
          <w:szCs w:val="28"/>
          <w:lang w:val="uk-UA"/>
        </w:rPr>
      </w:pP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2. Хворий 54 років, госпіталізо</w:t>
      </w:r>
      <w:r w:rsidRPr="00C63D23">
        <w:rPr>
          <w:rFonts w:ascii="Times New Roman" w:hAnsi="Times New Roman" w:cs="Times New Roman"/>
          <w:sz w:val="28"/>
          <w:szCs w:val="28"/>
          <w:lang w:val="uk-UA"/>
        </w:rPr>
        <w:softHyphen/>
        <w:t>ваний до кардіореанімаційного відді</w:t>
      </w:r>
      <w:r w:rsidRPr="00C63D23">
        <w:rPr>
          <w:rFonts w:ascii="Times New Roman" w:hAnsi="Times New Roman" w:cs="Times New Roman"/>
          <w:sz w:val="28"/>
          <w:szCs w:val="28"/>
          <w:lang w:val="uk-UA"/>
        </w:rPr>
        <w:softHyphen/>
        <w:t>лення з діагнозом: інфаркт міокарда з зубцем Q. Через добу перебування в стаціонарі стан хворого значно погір</w:t>
      </w:r>
      <w:r w:rsidRPr="00C63D23">
        <w:rPr>
          <w:rFonts w:ascii="Times New Roman" w:hAnsi="Times New Roman" w:cs="Times New Roman"/>
          <w:sz w:val="28"/>
          <w:szCs w:val="28"/>
          <w:lang w:val="uk-UA"/>
        </w:rPr>
        <w:softHyphen/>
        <w:t>шився. Скаржиться на задуху. При огляді: шкіра бліда, волога, холодна на дотик. Дихання везикулярне, посла</w:t>
      </w:r>
      <w:r w:rsidRPr="00C63D23">
        <w:rPr>
          <w:rFonts w:ascii="Times New Roman" w:hAnsi="Times New Roman" w:cs="Times New Roman"/>
          <w:sz w:val="28"/>
          <w:szCs w:val="28"/>
          <w:lang w:val="uk-UA"/>
        </w:rPr>
        <w:softHyphen/>
        <w:t>блене, за частотою - 36/хв., пульс -110/хв., ритмічний, тони серця глухі, ритм галопу, AT - 80/40 мм рт. ст., се</w:t>
      </w:r>
      <w:r w:rsidRPr="00C63D23">
        <w:rPr>
          <w:rFonts w:ascii="Times New Roman" w:hAnsi="Times New Roman" w:cs="Times New Roman"/>
          <w:sz w:val="28"/>
          <w:szCs w:val="28"/>
          <w:lang w:val="uk-UA"/>
        </w:rPr>
        <w:softHyphen/>
        <w:t>човиділення - 10 мл за 1 год. Яке ускладнення інфаркту міокарда у хво</w:t>
      </w:r>
      <w:r w:rsidRPr="00C63D23">
        <w:rPr>
          <w:rFonts w:ascii="Times New Roman" w:hAnsi="Times New Roman" w:cs="Times New Roman"/>
          <w:sz w:val="28"/>
          <w:szCs w:val="28"/>
          <w:lang w:val="uk-UA"/>
        </w:rPr>
        <w:softHyphen/>
        <w:t>рого в</w:t>
      </w:r>
      <w:r>
        <w:rPr>
          <w:rFonts w:ascii="Times New Roman" w:hAnsi="Times New Roman" w:cs="Times New Roman"/>
          <w:sz w:val="28"/>
          <w:szCs w:val="28"/>
          <w:lang w:val="uk-UA"/>
        </w:rPr>
        <w:t xml:space="preserve"> </w:t>
      </w:r>
      <w:r w:rsidRPr="00C63D23">
        <w:rPr>
          <w:rFonts w:ascii="Times New Roman" w:hAnsi="Times New Roman" w:cs="Times New Roman"/>
          <w:sz w:val="28"/>
          <w:szCs w:val="28"/>
          <w:lang w:val="uk-UA"/>
        </w:rPr>
        <w:t>даному випадку?</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A.</w:t>
      </w:r>
      <w:r w:rsidRPr="00C63D23">
        <w:rPr>
          <w:rFonts w:ascii="Times New Roman" w:hAnsi="Times New Roman" w:cs="Times New Roman"/>
          <w:sz w:val="28"/>
          <w:szCs w:val="28"/>
          <w:lang w:val="uk-UA"/>
        </w:rPr>
        <w:tab/>
        <w:t>Кардіогенний шок</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B.</w:t>
      </w:r>
      <w:r w:rsidRPr="00C63D23">
        <w:rPr>
          <w:rFonts w:ascii="Times New Roman" w:hAnsi="Times New Roman" w:cs="Times New Roman"/>
          <w:sz w:val="28"/>
          <w:szCs w:val="28"/>
          <w:lang w:val="uk-UA"/>
        </w:rPr>
        <w:tab/>
        <w:t>Серцева астма</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C.</w:t>
      </w:r>
      <w:r w:rsidRPr="00C63D23">
        <w:rPr>
          <w:rFonts w:ascii="Times New Roman" w:hAnsi="Times New Roman" w:cs="Times New Roman"/>
          <w:sz w:val="28"/>
          <w:szCs w:val="28"/>
          <w:lang w:val="uk-UA"/>
        </w:rPr>
        <w:tab/>
        <w:t>Набряк легенів</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D.</w:t>
      </w:r>
      <w:r w:rsidRPr="00C63D23">
        <w:rPr>
          <w:rFonts w:ascii="Times New Roman" w:hAnsi="Times New Roman" w:cs="Times New Roman"/>
          <w:sz w:val="28"/>
          <w:szCs w:val="28"/>
          <w:lang w:val="uk-UA"/>
        </w:rPr>
        <w:tab/>
        <w:t>Гостра аневризма серця</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E.</w:t>
      </w:r>
      <w:r w:rsidRPr="00C63D23">
        <w:rPr>
          <w:rFonts w:ascii="Times New Roman" w:hAnsi="Times New Roman" w:cs="Times New Roman"/>
          <w:sz w:val="28"/>
          <w:szCs w:val="28"/>
          <w:lang w:val="uk-UA"/>
        </w:rPr>
        <w:tab/>
        <w:t>Синдром Дрес</w:t>
      </w:r>
      <w:r>
        <w:rPr>
          <w:rFonts w:ascii="Times New Roman" w:hAnsi="Times New Roman" w:cs="Times New Roman"/>
          <w:sz w:val="28"/>
          <w:szCs w:val="28"/>
          <w:lang w:val="uk-UA"/>
        </w:rPr>
        <w:t>с</w:t>
      </w:r>
      <w:r w:rsidRPr="00C63D23">
        <w:rPr>
          <w:rFonts w:ascii="Times New Roman" w:hAnsi="Times New Roman" w:cs="Times New Roman"/>
          <w:sz w:val="28"/>
          <w:szCs w:val="28"/>
          <w:lang w:val="uk-UA"/>
        </w:rPr>
        <w:t>лера</w:t>
      </w:r>
    </w:p>
    <w:p w:rsidR="00C24C8B" w:rsidRPr="00C63D23" w:rsidRDefault="00C24C8B" w:rsidP="002C5C5F">
      <w:pPr>
        <w:spacing w:after="0" w:line="360" w:lineRule="auto"/>
        <w:jc w:val="both"/>
        <w:rPr>
          <w:rFonts w:ascii="Times New Roman" w:hAnsi="Times New Roman" w:cs="Times New Roman"/>
          <w:sz w:val="28"/>
          <w:szCs w:val="28"/>
          <w:lang w:val="uk-UA"/>
        </w:rPr>
      </w:pP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3. У хворого 50 років з гострим інфарктом міокарда виник напад заду</w:t>
      </w:r>
      <w:r w:rsidRPr="00C63D23">
        <w:rPr>
          <w:rFonts w:ascii="Times New Roman" w:hAnsi="Times New Roman" w:cs="Times New Roman"/>
          <w:sz w:val="28"/>
          <w:szCs w:val="28"/>
          <w:lang w:val="uk-UA"/>
        </w:rPr>
        <w:softHyphen/>
        <w:t>хи. Об'єктивно: дихання - клекочуче, з частотою 32/хв., кашель з виділен</w:t>
      </w:r>
      <w:r w:rsidRPr="00C63D23">
        <w:rPr>
          <w:rFonts w:ascii="Times New Roman" w:hAnsi="Times New Roman" w:cs="Times New Roman"/>
          <w:sz w:val="28"/>
          <w:szCs w:val="28"/>
          <w:lang w:val="uk-UA"/>
        </w:rPr>
        <w:softHyphen/>
        <w:t>ням великої кількості пінного рожево</w:t>
      </w:r>
      <w:r w:rsidRPr="00C63D23">
        <w:rPr>
          <w:rFonts w:ascii="Times New Roman" w:hAnsi="Times New Roman" w:cs="Times New Roman"/>
          <w:sz w:val="28"/>
          <w:szCs w:val="28"/>
          <w:lang w:val="uk-UA"/>
        </w:rPr>
        <w:softHyphen/>
        <w:t>го харкотиння, акроціаноз, набрякан</w:t>
      </w:r>
      <w:r w:rsidRPr="00C63D23">
        <w:rPr>
          <w:rFonts w:ascii="Times New Roman" w:hAnsi="Times New Roman" w:cs="Times New Roman"/>
          <w:sz w:val="28"/>
          <w:szCs w:val="28"/>
          <w:lang w:val="uk-UA"/>
        </w:rPr>
        <w:softHyphen/>
        <w:t>ня вен шиї. Пульс - 108/хв., AT -80/50 мм рт. ст. Тони серця глухі. Над усією поверхнею легенів вислухову</w:t>
      </w:r>
      <w:r w:rsidRPr="00C63D23">
        <w:rPr>
          <w:rFonts w:ascii="Times New Roman" w:hAnsi="Times New Roman" w:cs="Times New Roman"/>
          <w:sz w:val="28"/>
          <w:szCs w:val="28"/>
          <w:lang w:val="uk-UA"/>
        </w:rPr>
        <w:softHyphen/>
        <w:t>ються різнокаліберні вологі хрипи. Із введення якого препарату треба роз</w:t>
      </w:r>
      <w:r w:rsidRPr="00C63D23">
        <w:rPr>
          <w:rFonts w:ascii="Times New Roman" w:hAnsi="Times New Roman" w:cs="Times New Roman"/>
          <w:sz w:val="28"/>
          <w:szCs w:val="28"/>
          <w:lang w:val="uk-UA"/>
        </w:rPr>
        <w:softHyphen/>
        <w:t>починати лікування?</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A.</w:t>
      </w:r>
      <w:r w:rsidRPr="00C63D23">
        <w:rPr>
          <w:rFonts w:ascii="Times New Roman" w:hAnsi="Times New Roman" w:cs="Times New Roman"/>
          <w:sz w:val="28"/>
          <w:szCs w:val="28"/>
          <w:lang w:val="uk-UA"/>
        </w:rPr>
        <w:tab/>
        <w:t>Нітрогліцерин</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B.</w:t>
      </w:r>
      <w:r w:rsidRPr="00C63D23">
        <w:rPr>
          <w:rFonts w:ascii="Times New Roman" w:hAnsi="Times New Roman" w:cs="Times New Roman"/>
          <w:sz w:val="28"/>
          <w:szCs w:val="28"/>
          <w:lang w:val="uk-UA"/>
        </w:rPr>
        <w:tab/>
        <w:t>Діуретик</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С.      Серцевий глікозид</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D.      Допамін</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Е.       Бета-блокатор</w:t>
      </w:r>
    </w:p>
    <w:p w:rsidR="00C24C8B" w:rsidRPr="00C63D23" w:rsidRDefault="00C24C8B" w:rsidP="002C5C5F">
      <w:pPr>
        <w:spacing w:after="0" w:line="360" w:lineRule="auto"/>
        <w:jc w:val="both"/>
        <w:rPr>
          <w:rFonts w:ascii="Times New Roman" w:hAnsi="Times New Roman" w:cs="Times New Roman"/>
          <w:sz w:val="28"/>
          <w:szCs w:val="28"/>
          <w:lang w:val="uk-UA"/>
        </w:rPr>
      </w:pP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4. Хворий 54 років, з вираженою задишкою, 3 роки тому переніс інфаркт міокарда з зубцем Q, ускладнений роз</w:t>
      </w:r>
      <w:r w:rsidRPr="00C63D23">
        <w:rPr>
          <w:rFonts w:ascii="Times New Roman" w:hAnsi="Times New Roman" w:cs="Times New Roman"/>
          <w:sz w:val="28"/>
          <w:szCs w:val="28"/>
          <w:lang w:val="uk-UA"/>
        </w:rPr>
        <w:softHyphen/>
        <w:t>витком аневризми передньої стінки лівого шлуночка. При огляді: ціаноз шкіри та слизових оболонок, акроці</w:t>
      </w:r>
      <w:r w:rsidRPr="00C63D23">
        <w:rPr>
          <w:rFonts w:ascii="Times New Roman" w:hAnsi="Times New Roman" w:cs="Times New Roman"/>
          <w:sz w:val="28"/>
          <w:szCs w:val="28"/>
          <w:lang w:val="uk-UA"/>
        </w:rPr>
        <w:softHyphen/>
        <w:t>аноз, ортопное. ЧСС - 110/хв. AT -110/70 мм рт. ст. При аускультації ле</w:t>
      </w:r>
      <w:r w:rsidRPr="00C63D23">
        <w:rPr>
          <w:rFonts w:ascii="Times New Roman" w:hAnsi="Times New Roman" w:cs="Times New Roman"/>
          <w:sz w:val="28"/>
          <w:szCs w:val="28"/>
          <w:lang w:val="uk-UA"/>
        </w:rPr>
        <w:softHyphen/>
        <w:t>гень вислуховується велика кількість незвучних дрібнопухирцевих хрипів. ЕКГ: без динаміки. Який з перерахова</w:t>
      </w:r>
      <w:r w:rsidRPr="00C63D23">
        <w:rPr>
          <w:rFonts w:ascii="Times New Roman" w:hAnsi="Times New Roman" w:cs="Times New Roman"/>
          <w:sz w:val="28"/>
          <w:szCs w:val="28"/>
          <w:lang w:val="uk-UA"/>
        </w:rPr>
        <w:softHyphen/>
        <w:t>них діагнозів найбільш вірогідний?</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A.</w:t>
      </w:r>
      <w:r w:rsidRPr="00C63D23">
        <w:rPr>
          <w:rFonts w:ascii="Times New Roman" w:hAnsi="Times New Roman" w:cs="Times New Roman"/>
          <w:sz w:val="28"/>
          <w:szCs w:val="28"/>
          <w:lang w:val="uk-UA"/>
        </w:rPr>
        <w:tab/>
        <w:t>Серцева астма</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B.</w:t>
      </w:r>
      <w:r w:rsidRPr="00C63D23">
        <w:rPr>
          <w:rFonts w:ascii="Times New Roman" w:hAnsi="Times New Roman" w:cs="Times New Roman"/>
          <w:sz w:val="28"/>
          <w:szCs w:val="28"/>
          <w:lang w:val="uk-UA"/>
        </w:rPr>
        <w:tab/>
        <w:t>Набряк легенів</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C.</w:t>
      </w:r>
      <w:r w:rsidRPr="00C63D23">
        <w:rPr>
          <w:rFonts w:ascii="Times New Roman" w:hAnsi="Times New Roman" w:cs="Times New Roman"/>
          <w:sz w:val="28"/>
          <w:szCs w:val="28"/>
          <w:lang w:val="uk-UA"/>
        </w:rPr>
        <w:tab/>
        <w:t>Кардіогенний шок</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D.</w:t>
      </w:r>
      <w:r w:rsidRPr="00C63D23">
        <w:rPr>
          <w:rFonts w:ascii="Times New Roman" w:hAnsi="Times New Roman" w:cs="Times New Roman"/>
          <w:sz w:val="28"/>
          <w:szCs w:val="28"/>
          <w:lang w:val="uk-UA"/>
        </w:rPr>
        <w:tab/>
        <w:t>Повторний інфаркт міокарда</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E.</w:t>
      </w:r>
      <w:r w:rsidRPr="00C63D23">
        <w:rPr>
          <w:rFonts w:ascii="Times New Roman" w:hAnsi="Times New Roman" w:cs="Times New Roman"/>
          <w:sz w:val="28"/>
          <w:szCs w:val="28"/>
          <w:lang w:val="uk-UA"/>
        </w:rPr>
        <w:tab/>
        <w:t>Позагоспітальна пневмонія</w:t>
      </w:r>
    </w:p>
    <w:p w:rsidR="00C24C8B" w:rsidRPr="00C63D23" w:rsidRDefault="00C24C8B" w:rsidP="002C5C5F">
      <w:pPr>
        <w:spacing w:after="0" w:line="360" w:lineRule="auto"/>
        <w:jc w:val="both"/>
        <w:rPr>
          <w:rFonts w:ascii="Times New Roman" w:hAnsi="Times New Roman" w:cs="Times New Roman"/>
          <w:sz w:val="28"/>
          <w:szCs w:val="28"/>
          <w:lang w:val="uk-UA"/>
        </w:rPr>
      </w:pP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5. У хворого 44 років, що страждає на гіпертонічну хворобу з’явився головний біль, «внутрішнє тремтіння», серцебиття, страх. Об’єктивно: пульс – 100/хв., АТ – 200/100 мм рт.ст., ліва межа серцевої тупості на 1,5 см зміщена вліво від лівої середньо ключичної лінії, тони серця звучні, дихання везикулярне. На ЕКГ – синусова тахікардія, ознаки гіпертрофії лівого шлуночка. Який препарат необхідно призначити для лікування:</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А.   Резерпін</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В.   Дібазол</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С.   Обзидан</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D.   Сульфат магнію</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Е.    Фуросемід</w:t>
      </w:r>
    </w:p>
    <w:p w:rsidR="00C24C8B" w:rsidRPr="00C63D23" w:rsidRDefault="00C24C8B" w:rsidP="002C5C5F">
      <w:pPr>
        <w:spacing w:after="0" w:line="360" w:lineRule="auto"/>
        <w:jc w:val="both"/>
        <w:rPr>
          <w:rFonts w:ascii="Times New Roman" w:hAnsi="Times New Roman" w:cs="Times New Roman"/>
          <w:sz w:val="28"/>
          <w:szCs w:val="28"/>
          <w:lang w:val="uk-UA"/>
        </w:rPr>
      </w:pP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6. Жінку, 70 років, знайдено на вулиці непритомною. Було встановлено, що хвора страждає на гіпертонічну хворобу. Об'єк</w:t>
      </w:r>
      <w:r w:rsidRPr="00C63D23">
        <w:rPr>
          <w:rFonts w:ascii="Times New Roman" w:hAnsi="Times New Roman" w:cs="Times New Roman"/>
          <w:sz w:val="28"/>
          <w:szCs w:val="28"/>
          <w:lang w:val="uk-UA"/>
        </w:rPr>
        <w:softHyphen/>
        <w:t>тивно:  шкіра обличчя цегляно-червоного кольору, дихання шумне. AT — 240/140 мм рт. ст., пульс — 110 за 1 хв, напружений, ритмічний. Межі серця розширені вліво, акцент II тону на аорті. Свідомість відсутня. Опущений лівий кут рота. Щока парусить. Активні рухи в лівих кінцівках відсутні. Тонус м'язів зліва знижений. Черевні рефлекси відсутні. Патологічний рефлекс Бабінського зліва. На уколи не реагує. У спинномозковій рідині — домішки крові. Який діагноз найбільш імовірний?</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A.</w:t>
      </w:r>
      <w:r w:rsidRPr="00C63D23">
        <w:rPr>
          <w:rFonts w:ascii="Times New Roman" w:hAnsi="Times New Roman" w:cs="Times New Roman"/>
          <w:sz w:val="28"/>
          <w:szCs w:val="28"/>
          <w:lang w:val="uk-UA"/>
        </w:rPr>
        <w:tab/>
        <w:t>Пухлина головного мозку.</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B.</w:t>
      </w:r>
      <w:r w:rsidRPr="00C63D23">
        <w:rPr>
          <w:rFonts w:ascii="Times New Roman" w:hAnsi="Times New Roman" w:cs="Times New Roman"/>
          <w:sz w:val="28"/>
          <w:szCs w:val="28"/>
          <w:lang w:val="uk-UA"/>
        </w:rPr>
        <w:tab/>
        <w:t>Ішемічний інсульт.</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С.      Гіпертонічна енцефалопатія.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D.      Геморагічний інсульт.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Е.      Цереброспінальний менінгіт.</w:t>
      </w:r>
    </w:p>
    <w:p w:rsidR="00C24C8B" w:rsidRPr="00C63D23" w:rsidRDefault="00C24C8B" w:rsidP="002C5C5F">
      <w:pPr>
        <w:spacing w:after="0" w:line="360" w:lineRule="auto"/>
        <w:jc w:val="both"/>
        <w:rPr>
          <w:rFonts w:ascii="Times New Roman" w:hAnsi="Times New Roman" w:cs="Times New Roman"/>
          <w:sz w:val="28"/>
          <w:szCs w:val="28"/>
          <w:lang w:val="uk-UA"/>
        </w:rPr>
      </w:pP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7. Хвора 50 років, потрапила до лі</w:t>
      </w:r>
      <w:r w:rsidRPr="00C63D23">
        <w:rPr>
          <w:rFonts w:ascii="Times New Roman" w:hAnsi="Times New Roman" w:cs="Times New Roman"/>
          <w:sz w:val="28"/>
          <w:szCs w:val="28"/>
          <w:lang w:val="uk-UA"/>
        </w:rPr>
        <w:softHyphen/>
        <w:t>карні зі скаргами на сильний головний біль, який супроводжується нудотою, серцебиттям, колючим болем в ділянці серця. Вночі раптом з'явилась мішана задишка, кашель з виділенням роже</w:t>
      </w:r>
      <w:r w:rsidRPr="00C63D23">
        <w:rPr>
          <w:rFonts w:ascii="Times New Roman" w:hAnsi="Times New Roman" w:cs="Times New Roman"/>
          <w:sz w:val="28"/>
          <w:szCs w:val="28"/>
          <w:lang w:val="uk-UA"/>
        </w:rPr>
        <w:softHyphen/>
        <w:t>вого пінявого харкотиння. Об'єктивно: стан тяжкий, акроціаноз, частота ди</w:t>
      </w:r>
      <w:r w:rsidRPr="00C63D23">
        <w:rPr>
          <w:rFonts w:ascii="Times New Roman" w:hAnsi="Times New Roman" w:cs="Times New Roman"/>
          <w:sz w:val="28"/>
          <w:szCs w:val="28"/>
          <w:lang w:val="uk-UA"/>
        </w:rPr>
        <w:softHyphen/>
        <w:t>хання - 36/хв. Над легенями - звучні різнокаліберні хрипи. Ліва межа серця зміщена назовні на 1 см, акцент II тону над аортою. AT- 240/120 мм рт. ст., пульс - 120/хв. Назвіть ускладнення гіпертонічної хвороби:</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A.</w:t>
      </w:r>
      <w:r w:rsidRPr="00C63D23">
        <w:rPr>
          <w:rFonts w:ascii="Times New Roman" w:hAnsi="Times New Roman" w:cs="Times New Roman"/>
          <w:sz w:val="28"/>
          <w:szCs w:val="28"/>
          <w:lang w:val="uk-UA"/>
        </w:rPr>
        <w:tab/>
        <w:t>Гостра правошлуночкова недо</w:t>
      </w:r>
      <w:r w:rsidRPr="00C63D23">
        <w:rPr>
          <w:rFonts w:ascii="Times New Roman" w:hAnsi="Times New Roman" w:cs="Times New Roman"/>
          <w:sz w:val="28"/>
          <w:szCs w:val="28"/>
          <w:lang w:val="uk-UA"/>
        </w:rPr>
        <w:softHyphen/>
        <w:t>статність</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B.</w:t>
      </w:r>
      <w:r w:rsidRPr="00C63D23">
        <w:rPr>
          <w:rFonts w:ascii="Times New Roman" w:hAnsi="Times New Roman" w:cs="Times New Roman"/>
          <w:sz w:val="28"/>
          <w:szCs w:val="28"/>
          <w:lang w:val="uk-UA"/>
        </w:rPr>
        <w:tab/>
        <w:t>Гостра лівошлуночкова недо</w:t>
      </w:r>
      <w:r w:rsidRPr="00C63D23">
        <w:rPr>
          <w:rFonts w:ascii="Times New Roman" w:hAnsi="Times New Roman" w:cs="Times New Roman"/>
          <w:sz w:val="28"/>
          <w:szCs w:val="28"/>
          <w:lang w:val="uk-UA"/>
        </w:rPr>
        <w:softHyphen/>
        <w:t>статність</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C.</w:t>
      </w:r>
      <w:r w:rsidRPr="00C63D23">
        <w:rPr>
          <w:rFonts w:ascii="Times New Roman" w:hAnsi="Times New Roman" w:cs="Times New Roman"/>
          <w:sz w:val="28"/>
          <w:szCs w:val="28"/>
          <w:lang w:val="uk-UA"/>
        </w:rPr>
        <w:tab/>
        <w:t>Інфаркт міокарда</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D.</w:t>
      </w:r>
      <w:r w:rsidRPr="00C63D23">
        <w:rPr>
          <w:rFonts w:ascii="Times New Roman" w:hAnsi="Times New Roman" w:cs="Times New Roman"/>
          <w:sz w:val="28"/>
          <w:szCs w:val="28"/>
          <w:lang w:val="uk-UA"/>
        </w:rPr>
        <w:tab/>
        <w:t>Гіпертонічна енцефалопатія</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E.</w:t>
      </w:r>
      <w:r w:rsidRPr="00C63D23">
        <w:rPr>
          <w:rFonts w:ascii="Times New Roman" w:hAnsi="Times New Roman" w:cs="Times New Roman"/>
          <w:sz w:val="28"/>
          <w:szCs w:val="28"/>
          <w:lang w:val="uk-UA"/>
        </w:rPr>
        <w:tab/>
        <w:t>Тромбоемболія легеневої артерії</w:t>
      </w:r>
    </w:p>
    <w:p w:rsidR="00C24C8B" w:rsidRPr="00C63D23" w:rsidRDefault="00C24C8B" w:rsidP="002C5C5F">
      <w:pPr>
        <w:spacing w:after="0" w:line="360" w:lineRule="auto"/>
        <w:jc w:val="both"/>
        <w:rPr>
          <w:rFonts w:ascii="Times New Roman" w:hAnsi="Times New Roman" w:cs="Times New Roman"/>
          <w:sz w:val="28"/>
          <w:szCs w:val="28"/>
          <w:lang w:val="uk-UA"/>
        </w:rPr>
      </w:pP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8. У хворого С., 60 років, з ін</w:t>
      </w:r>
      <w:r w:rsidRPr="00C63D23">
        <w:rPr>
          <w:rFonts w:ascii="Times New Roman" w:hAnsi="Times New Roman" w:cs="Times New Roman"/>
          <w:sz w:val="28"/>
          <w:szCs w:val="28"/>
          <w:lang w:val="uk-UA"/>
        </w:rPr>
        <w:softHyphen/>
        <w:t>фарктом міокарда з зубцем Q розвився напад задухи, серцебиття. Об'єктивно: AT - 160/90 мм рт. ст. Пульс - 100/хв. Хворий покритий холодним потом, акроціаноз, вени шиї набряклі. Тони серця глухі. Дихання тяжке, відчутне на відстані. Під час кашлю виділяється піноподібне харкотиння. Який пуско</w:t>
      </w:r>
      <w:r w:rsidRPr="00C63D23">
        <w:rPr>
          <w:rFonts w:ascii="Times New Roman" w:hAnsi="Times New Roman" w:cs="Times New Roman"/>
          <w:sz w:val="28"/>
          <w:szCs w:val="28"/>
          <w:lang w:val="uk-UA"/>
        </w:rPr>
        <w:softHyphen/>
        <w:t>вий механізм розвитку цього нападу?</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A.</w:t>
      </w:r>
      <w:r w:rsidRPr="00C63D23">
        <w:rPr>
          <w:rFonts w:ascii="Times New Roman" w:hAnsi="Times New Roman" w:cs="Times New Roman"/>
          <w:sz w:val="28"/>
          <w:szCs w:val="28"/>
          <w:lang w:val="uk-UA"/>
        </w:rPr>
        <w:tab/>
        <w:t>Затримання в організмі води та натрію</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B.</w:t>
      </w:r>
      <w:r w:rsidRPr="00C63D23">
        <w:rPr>
          <w:rFonts w:ascii="Times New Roman" w:hAnsi="Times New Roman" w:cs="Times New Roman"/>
          <w:sz w:val="28"/>
          <w:szCs w:val="28"/>
          <w:lang w:val="uk-UA"/>
        </w:rPr>
        <w:tab/>
        <w:t>Ослаблення роботи лівих відді</w:t>
      </w:r>
      <w:r w:rsidRPr="00C63D23">
        <w:rPr>
          <w:rFonts w:ascii="Times New Roman" w:hAnsi="Times New Roman" w:cs="Times New Roman"/>
          <w:sz w:val="28"/>
          <w:szCs w:val="28"/>
          <w:lang w:val="uk-UA"/>
        </w:rPr>
        <w:softHyphen/>
        <w:t>лів серця</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C.</w:t>
      </w:r>
      <w:r w:rsidRPr="00C63D23">
        <w:rPr>
          <w:rFonts w:ascii="Times New Roman" w:hAnsi="Times New Roman" w:cs="Times New Roman"/>
          <w:sz w:val="28"/>
          <w:szCs w:val="28"/>
          <w:lang w:val="uk-UA"/>
        </w:rPr>
        <w:tab/>
        <w:t>Підвищення виділення катехоламінів</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D.      Підвищення проникності судин малого кола</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Е.      Підвищення гідростатичного тиску у судинах малого кола</w:t>
      </w:r>
    </w:p>
    <w:p w:rsidR="00C24C8B" w:rsidRPr="00C63D23" w:rsidRDefault="00C24C8B" w:rsidP="002C5C5F">
      <w:pPr>
        <w:spacing w:after="0" w:line="360" w:lineRule="auto"/>
        <w:jc w:val="both"/>
        <w:rPr>
          <w:rFonts w:ascii="Times New Roman" w:hAnsi="Times New Roman" w:cs="Times New Roman"/>
          <w:sz w:val="28"/>
          <w:szCs w:val="28"/>
          <w:lang w:val="uk-UA"/>
        </w:rPr>
      </w:pP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9. Чоловік 39 років на 4 добу перебування у кардіореанімації з приводу інфаркту міокарда поскаржився на ядуху, різку кволість. Об'єктивно:  ціаноз. Ps - 110/хв. АТ- 110/70 мм рт.ст. Тахіпноє з ЧД  34/ хв.  Тони серця ослаблені,  акцент ІІ тону над легеневою артерією. Над нижніми відділами легень вислуховуються вологі  хрипи. Яке найбільш ймовірне ускладнення виникло у хворого?</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A</w:t>
      </w:r>
      <w:r w:rsidRPr="00C63D23">
        <w:rPr>
          <w:rFonts w:ascii="Times New Roman" w:hAnsi="Times New Roman" w:cs="Times New Roman"/>
          <w:sz w:val="28"/>
          <w:szCs w:val="28"/>
          <w:lang w:val="uk-UA"/>
        </w:rPr>
        <w:tab/>
        <w:t>Набряк легень</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B</w:t>
      </w:r>
      <w:r w:rsidRPr="00C63D23">
        <w:rPr>
          <w:rFonts w:ascii="Times New Roman" w:hAnsi="Times New Roman" w:cs="Times New Roman"/>
          <w:sz w:val="28"/>
          <w:szCs w:val="28"/>
          <w:lang w:val="uk-UA"/>
        </w:rPr>
        <w:tab/>
        <w:t>Кардіогенний шок</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C</w:t>
      </w:r>
      <w:r w:rsidRPr="00C63D23">
        <w:rPr>
          <w:rFonts w:ascii="Times New Roman" w:hAnsi="Times New Roman" w:cs="Times New Roman"/>
          <w:sz w:val="28"/>
          <w:szCs w:val="28"/>
          <w:lang w:val="uk-UA"/>
        </w:rPr>
        <w:tab/>
        <w:t>Тромбоемболія легеневої артерії</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D</w:t>
      </w:r>
      <w:r w:rsidRPr="00C63D23">
        <w:rPr>
          <w:rFonts w:ascii="Times New Roman" w:hAnsi="Times New Roman" w:cs="Times New Roman"/>
          <w:sz w:val="28"/>
          <w:szCs w:val="28"/>
          <w:lang w:val="uk-UA"/>
        </w:rPr>
        <w:tab/>
        <w:t>Аневризма лівого шлуночка</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E</w:t>
      </w:r>
      <w:r w:rsidRPr="00C63D23">
        <w:rPr>
          <w:rFonts w:ascii="Times New Roman" w:hAnsi="Times New Roman" w:cs="Times New Roman"/>
          <w:sz w:val="28"/>
          <w:szCs w:val="28"/>
          <w:lang w:val="uk-UA"/>
        </w:rPr>
        <w:tab/>
        <w:t>Синдром Дресслера</w:t>
      </w:r>
    </w:p>
    <w:p w:rsidR="00C24C8B" w:rsidRPr="00C63D23" w:rsidRDefault="00C24C8B" w:rsidP="002C5C5F">
      <w:pPr>
        <w:spacing w:after="0" w:line="360" w:lineRule="auto"/>
        <w:jc w:val="both"/>
        <w:rPr>
          <w:rFonts w:ascii="Times New Roman" w:hAnsi="Times New Roman" w:cs="Times New Roman"/>
          <w:sz w:val="28"/>
          <w:szCs w:val="28"/>
          <w:lang w:val="uk-UA"/>
        </w:rPr>
      </w:pP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10. Хворий 65 років, скаржиться на ядуху, кашель з виділенням рожевого пінявого харкотиння, відчуття неста</w:t>
      </w:r>
      <w:r w:rsidRPr="00C63D23">
        <w:rPr>
          <w:rFonts w:ascii="Times New Roman" w:hAnsi="Times New Roman" w:cs="Times New Roman"/>
          <w:sz w:val="28"/>
          <w:szCs w:val="28"/>
          <w:lang w:val="uk-UA"/>
        </w:rPr>
        <w:softHyphen/>
        <w:t>чі повітря, страх смерті. Об'єктивно: ортопное, шкіра бліда, акроціаноз, хо</w:t>
      </w:r>
      <w:r w:rsidRPr="00C63D23">
        <w:rPr>
          <w:rFonts w:ascii="Times New Roman" w:hAnsi="Times New Roman" w:cs="Times New Roman"/>
          <w:sz w:val="28"/>
          <w:szCs w:val="28"/>
          <w:lang w:val="uk-UA"/>
        </w:rPr>
        <w:softHyphen/>
        <w:t>лодний липкий піт. Дихання жорстке, над задньонижніми відділами легень з обох боків - вологі дрібно- та середньо-пухирчасті хрипи. ЧД - 40/хв. Тони серця різко ослаблені. Над верхівкою серця - ритм галопу. Який найбільш імовірний попередній діагноз?</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A.</w:t>
      </w:r>
      <w:r w:rsidRPr="00C63D23">
        <w:rPr>
          <w:rFonts w:ascii="Times New Roman" w:hAnsi="Times New Roman" w:cs="Times New Roman"/>
          <w:sz w:val="28"/>
          <w:szCs w:val="28"/>
          <w:lang w:val="uk-UA"/>
        </w:rPr>
        <w:tab/>
        <w:t>Інфаркт-пневмонія</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B.</w:t>
      </w:r>
      <w:r w:rsidRPr="00C63D23">
        <w:rPr>
          <w:rFonts w:ascii="Times New Roman" w:hAnsi="Times New Roman" w:cs="Times New Roman"/>
          <w:sz w:val="28"/>
          <w:szCs w:val="28"/>
          <w:lang w:val="uk-UA"/>
        </w:rPr>
        <w:tab/>
        <w:t>Астматичний статус</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C.</w:t>
      </w:r>
      <w:r w:rsidRPr="00C63D23">
        <w:rPr>
          <w:rFonts w:ascii="Times New Roman" w:hAnsi="Times New Roman" w:cs="Times New Roman"/>
          <w:sz w:val="28"/>
          <w:szCs w:val="28"/>
          <w:lang w:val="uk-UA"/>
        </w:rPr>
        <w:tab/>
        <w:t>Пневмонія</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D.</w:t>
      </w:r>
      <w:r w:rsidRPr="00C63D23">
        <w:rPr>
          <w:rFonts w:ascii="Times New Roman" w:hAnsi="Times New Roman" w:cs="Times New Roman"/>
          <w:sz w:val="28"/>
          <w:szCs w:val="28"/>
          <w:lang w:val="uk-UA"/>
        </w:rPr>
        <w:tab/>
        <w:t>Набряк легень</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E.</w:t>
      </w:r>
      <w:r w:rsidRPr="00C63D23">
        <w:rPr>
          <w:rFonts w:ascii="Times New Roman" w:hAnsi="Times New Roman" w:cs="Times New Roman"/>
          <w:sz w:val="28"/>
          <w:szCs w:val="28"/>
          <w:lang w:val="uk-UA"/>
        </w:rPr>
        <w:tab/>
        <w:t>Тромбоемболія легеневої артерії</w:t>
      </w:r>
    </w:p>
    <w:p w:rsidR="00C24C8B" w:rsidRPr="00C63D23" w:rsidRDefault="00C24C8B" w:rsidP="002C5C5F">
      <w:pPr>
        <w:spacing w:after="0" w:line="360" w:lineRule="auto"/>
        <w:jc w:val="both"/>
        <w:rPr>
          <w:rFonts w:ascii="Times New Roman" w:hAnsi="Times New Roman" w:cs="Times New Roman"/>
          <w:sz w:val="28"/>
          <w:szCs w:val="28"/>
          <w:lang w:val="uk-UA"/>
        </w:rPr>
      </w:pPr>
    </w:p>
    <w:p w:rsidR="00C24C8B" w:rsidRPr="00C63D23" w:rsidRDefault="00C24C8B" w:rsidP="005277E1">
      <w:pPr>
        <w:spacing w:after="0" w:line="360" w:lineRule="auto"/>
        <w:jc w:val="right"/>
        <w:rPr>
          <w:rFonts w:ascii="Times New Roman" w:hAnsi="Times New Roman" w:cs="Times New Roman"/>
          <w:b/>
          <w:bCs/>
          <w:sz w:val="28"/>
          <w:szCs w:val="28"/>
          <w:lang w:val="uk-UA"/>
        </w:rPr>
      </w:pPr>
    </w:p>
    <w:p w:rsidR="00C24C8B" w:rsidRPr="00C63D23" w:rsidRDefault="00C24C8B" w:rsidP="005277E1">
      <w:pPr>
        <w:spacing w:after="0" w:line="360" w:lineRule="auto"/>
        <w:jc w:val="right"/>
        <w:rPr>
          <w:rFonts w:ascii="Times New Roman" w:hAnsi="Times New Roman" w:cs="Times New Roman"/>
          <w:b/>
          <w:bCs/>
          <w:sz w:val="28"/>
          <w:szCs w:val="28"/>
          <w:lang w:val="uk-UA"/>
        </w:rPr>
      </w:pPr>
      <w:r w:rsidRPr="00C63D23">
        <w:rPr>
          <w:rFonts w:ascii="Times New Roman" w:hAnsi="Times New Roman" w:cs="Times New Roman"/>
          <w:b/>
          <w:bCs/>
          <w:sz w:val="28"/>
          <w:szCs w:val="28"/>
          <w:lang w:val="uk-UA"/>
        </w:rPr>
        <w:br w:type="page"/>
        <w:t>Додаток 1.</w:t>
      </w:r>
    </w:p>
    <w:p w:rsidR="00C24C8B" w:rsidRPr="00C63D23" w:rsidRDefault="00C24C8B" w:rsidP="002C5C5F">
      <w:pPr>
        <w:spacing w:after="0" w:line="360" w:lineRule="auto"/>
        <w:jc w:val="right"/>
        <w:rPr>
          <w:rFonts w:ascii="Times New Roman" w:hAnsi="Times New Roman" w:cs="Times New Roman"/>
          <w:b/>
          <w:bCs/>
          <w:sz w:val="28"/>
          <w:szCs w:val="28"/>
          <w:lang w:val="uk-UA"/>
        </w:rPr>
      </w:pPr>
    </w:p>
    <w:p w:rsidR="00C24C8B" w:rsidRPr="00C63D23" w:rsidRDefault="00C24C8B" w:rsidP="002C5C5F">
      <w:pPr>
        <w:autoSpaceDE w:val="0"/>
        <w:autoSpaceDN w:val="0"/>
        <w:adjustRightInd w:val="0"/>
        <w:spacing w:after="0" w:line="240" w:lineRule="auto"/>
        <w:jc w:val="center"/>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КЛІНІЧНІ РЕКОМЕНДАЦІЇ АСОЦІАЦІЇ КАРДІОЛОГІВ УКРАЇНИ </w:t>
      </w:r>
    </w:p>
    <w:p w:rsidR="00C24C8B" w:rsidRPr="00C63D23" w:rsidRDefault="00C24C8B" w:rsidP="002C5C5F">
      <w:pPr>
        <w:autoSpaceDE w:val="0"/>
        <w:autoSpaceDN w:val="0"/>
        <w:adjustRightInd w:val="0"/>
        <w:spacing w:after="0" w:line="240" w:lineRule="auto"/>
        <w:jc w:val="center"/>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«Діагностики та лікування  гострої серцевої недостатності» (2014 рік) </w:t>
      </w:r>
    </w:p>
    <w:p w:rsidR="00C24C8B" w:rsidRPr="00C63D23" w:rsidRDefault="00C24C8B" w:rsidP="002C5C5F">
      <w:pPr>
        <w:autoSpaceDE w:val="0"/>
        <w:autoSpaceDN w:val="0"/>
        <w:adjustRightInd w:val="0"/>
        <w:spacing w:after="0" w:line="360" w:lineRule="auto"/>
        <w:jc w:val="both"/>
        <w:rPr>
          <w:rFonts w:ascii="Times New Roman" w:hAnsi="Times New Roman" w:cs="Times New Roman"/>
          <w:b/>
          <w:bCs/>
          <w:color w:val="000000"/>
          <w:sz w:val="28"/>
          <w:szCs w:val="28"/>
          <w:lang w:val="uk-UA"/>
        </w:rPr>
      </w:pPr>
    </w:p>
    <w:p w:rsidR="00C24C8B" w:rsidRPr="00C63D23" w:rsidRDefault="00C24C8B" w:rsidP="005277E1">
      <w:pPr>
        <w:autoSpaceDE w:val="0"/>
        <w:autoSpaceDN w:val="0"/>
        <w:adjustRightInd w:val="0"/>
        <w:spacing w:after="0" w:line="360" w:lineRule="auto"/>
        <w:ind w:firstLine="709"/>
        <w:jc w:val="both"/>
        <w:rPr>
          <w:rFonts w:ascii="Times New Roman" w:hAnsi="Times New Roman" w:cs="Times New Roman"/>
          <w:sz w:val="28"/>
          <w:szCs w:val="28"/>
          <w:lang w:val="uk-UA"/>
        </w:rPr>
      </w:pPr>
      <w:r w:rsidRPr="00C63D23">
        <w:rPr>
          <w:rFonts w:ascii="Times New Roman" w:hAnsi="Times New Roman" w:cs="Times New Roman"/>
          <w:b/>
          <w:bCs/>
          <w:color w:val="000000"/>
          <w:sz w:val="28"/>
          <w:szCs w:val="28"/>
          <w:lang w:val="uk-UA"/>
        </w:rPr>
        <w:t>Робоча група</w:t>
      </w:r>
      <w:r w:rsidRPr="00C63D23">
        <w:rPr>
          <w:rFonts w:ascii="Times New Roman" w:hAnsi="Times New Roman" w:cs="Times New Roman"/>
          <w:color w:val="000000"/>
          <w:sz w:val="28"/>
          <w:szCs w:val="28"/>
          <w:lang w:val="uk-UA"/>
        </w:rPr>
        <w:t xml:space="preserve">: член-кореспондент НАМН України, проф. О.М. Пархоменко - модератор; член-кореспондент НАМН України, проф. К.М. Амосова; академік НАМН України, проф. Г.В. Дзяк; член-кореспондент НАМН України В.З. Нетяженко; проф. Л.Г. Воронков;  проф. О.А. Коваль; проф. М.П. Копиця; проф. В.К. Ташук; проф. В.О. Шумаков; проф. І.П.Шлапак; д.м.н. О.І. Іркін; к.м.н. </w:t>
      </w:r>
      <w:r w:rsidRPr="00C63D23">
        <w:rPr>
          <w:rFonts w:ascii="Times New Roman" w:hAnsi="Times New Roman" w:cs="Times New Roman"/>
          <w:sz w:val="28"/>
          <w:szCs w:val="28"/>
          <w:lang w:val="uk-UA"/>
        </w:rPr>
        <w:t>Б.І. Голобородько; к.м.н. С.М. Кожухов; к.м.н. Я.М. Лутай; к.м.н. О.А. Лоскутов.</w:t>
      </w:r>
    </w:p>
    <w:p w:rsidR="00C24C8B" w:rsidRPr="00C63D23" w:rsidRDefault="00C24C8B" w:rsidP="005277E1">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Рецензенти:</w:t>
      </w:r>
      <w:r w:rsidRPr="00C63D23">
        <w:rPr>
          <w:rFonts w:ascii="Times New Roman" w:hAnsi="Times New Roman" w:cs="Times New Roman"/>
          <w:color w:val="000000"/>
          <w:sz w:val="28"/>
          <w:szCs w:val="28"/>
          <w:lang w:val="uk-UA"/>
        </w:rPr>
        <w:t xml:space="preserve"> академік НАМН України В.М. Коваленко; проф. Ю.М. Сіренко; проф. М.І. Лутай; проф. М.Т. Ватутін; проф. М.В. Рішко. </w:t>
      </w:r>
    </w:p>
    <w:p w:rsidR="00C24C8B" w:rsidRPr="00C63D23" w:rsidRDefault="00C24C8B" w:rsidP="005277E1">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p>
    <w:p w:rsidR="00C24C8B" w:rsidRPr="00C63D23" w:rsidRDefault="00C24C8B" w:rsidP="005277E1">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1. Вступ </w:t>
      </w:r>
    </w:p>
    <w:p w:rsidR="00C24C8B" w:rsidRPr="00C63D23" w:rsidRDefault="00C24C8B" w:rsidP="005277E1">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Метою даних клінічних рекомендацій є представлення раціональної діагностики та сучасного лікування гострої серцевої недостатності (ГСН) у дорослих пацієнтів. Разом із клінічними рекомендаціями з діагностики та лікування хронічної серцевої недостатності у дорослих ці рекомендації становлять єдине ціле для вирішення практичних питань, що відносяться до проблеми серцевої недостатності. </w:t>
      </w:r>
    </w:p>
    <w:p w:rsidR="00C24C8B" w:rsidRPr="00C63D23" w:rsidRDefault="00C24C8B" w:rsidP="005277E1">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2. Епідеміологія, етіологія, клінічні аспекти та прогноз синдрому ГСН </w:t>
      </w:r>
    </w:p>
    <w:p w:rsidR="00C24C8B" w:rsidRPr="00C63D23" w:rsidRDefault="00C24C8B" w:rsidP="005277E1">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Зростання питомої ваги осіб літнього віку в більшості популяції, підвищення виживання після перенесеного гострого інфаркту міокарда (ГІМ) призвело до значного збільшення кількості пацієнтів із хронічною серцевою недостатністю (ХСН) і значної кількості госпіталізацій у зв'язку з декомпенсацією серцевої недостатності. Коронарна хвороба серця є етіологічною причиною ГСН у 60-70% випадків, особливо у літніх пацієнтів. У молодших осіб ГСН розвивається внаслідок дилатаційної кардіоміопатії, аритмій, вроджених і набутих вад серця, міокардитів. Кожний рік у США при виписці зі стаціонару діагноз ГСН є основним приблизно в 1 млн випадків, супутнім - ще в 2 млн. Частота ранніх повторних госпіталізацій з приводу СН досить висока і становить біля 20% протягом 30 днів після виписки та 50% протягом 6 міс. Середня тривалість перебування в стаціонарі становить 10 днів. Також слід зазначити, що за два останні десятиліття смертність протягом 30 днів при ГСН залишається незмінною і становить &gt; 10%. Враховуючи це, госпіталізацію з приводу ГСН слід розглядати як серйозний невідкладний стан, оскільки госпітальна летальність становить 8%, а протягом 6 міс - 25-30%. Летальність особливо висока при ГІМ, що ускладнився розвитком серцевої недостатності. Так, дванадцятимісячна летальність становить 30%. При розвитку набряку легенів внутрішньолікарняна летальність становить 12%, річна - 40%. Ці дані підтверджуються великими регістрами, такими як Acute Decompensated Heart Failure (ADHERE) Registry, EuroHeart Survey Programme та ін. Краще розуміння патофізіологічних процесів, що призводять до ГСН, та чітке визначення наслідків захворювання повинні бути ключем до вивчення нових методів лікування та покращання прогнозу у цих хворих. </w:t>
      </w:r>
    </w:p>
    <w:p w:rsidR="00C24C8B" w:rsidRPr="00C63D23" w:rsidRDefault="00C24C8B" w:rsidP="005277E1">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Причини і фонові стани розвитку ГСН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Декомпенсація наявної серцевої недостатності (наприклад, при кардіоміопатії).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Гострий коронарний синдром: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інфаркт міокарда/нестабільна стенокардія з вираженою ішемією та ішемічною дисфункцією міокарда;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механічні ускладнення гострого інфаркту міокарда;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інфаркт правого шлуночка.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Гіпертензивний криз.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Гостра аритмія (шлуночкова тахікардія, фібриляція або тріпотіння передсердь, інша суправентрикулярна тахікардія, брадіаритмії різної етіології).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Клапанна регургітація (ендокардит, розрив сухожильних хорд, посилення регургітації, яка мала місце раніше).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Важкий аортальний стеноз.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Важкий гострий міокардит.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Тампонада серця.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Розрив аневризми аорти.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Післяпологова кардіоміопатія.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Фонові захворювання, що не відносяться до серцево-судинної системи: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зменшення прихильності до режиму фармакотерапії;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перевантаження об'ємом;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інфекційні процеси, особливо пневмонія і септицемія;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важкий інсульт головного мозку;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післяопераційний стан;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дисфункція нирок;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бронхіальна астма;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залежність від психотропних речовин;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залежність від алкоголю;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феохромоцитома.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Синдром високого викиду: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септицемія;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тиреотоксичний криз;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анемія;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синдроми шунтування.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Вплив лікарських засобів та інших хімічних речовин (отруєння бета-блока- торами, серцевими глікозидами тощо). </w:t>
      </w:r>
    </w:p>
    <w:p w:rsidR="00C24C8B" w:rsidRPr="00C63D23" w:rsidRDefault="00C24C8B" w:rsidP="005277E1">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Витрати на лікування пацієнтів із серцевою недостатністю становлять 1-2% від загальних витрат на охорону здоров'я, приблизно 75% витрат пов'язано з лікуванням у стаціонарі. Важка серцева недостатність і гостра декомпенсація є найвитратнішими станами в кардіології. </w:t>
      </w:r>
    </w:p>
    <w:p w:rsidR="00C24C8B" w:rsidRPr="00C63D23" w:rsidRDefault="00C24C8B" w:rsidP="005277E1">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Відомо, що прогноз при ГСН залишається несприятливим. Приблизно 45% пацієнтів, госпіталізованих з ГСН, протягом наступного року повторно проходять лікування у стаціонарі хоча б один раз. Ризик смерті або повторної госпіталізації протягом 60 діб становить, за різними даними, від 30 до 60%. </w:t>
      </w:r>
    </w:p>
    <w:p w:rsidR="00C24C8B" w:rsidRPr="00C63D23" w:rsidRDefault="00C24C8B" w:rsidP="005277E1">
      <w:pPr>
        <w:autoSpaceDE w:val="0"/>
        <w:autoSpaceDN w:val="0"/>
        <w:adjustRightInd w:val="0"/>
        <w:spacing w:after="0" w:line="360" w:lineRule="auto"/>
        <w:ind w:firstLine="709"/>
        <w:jc w:val="both"/>
        <w:rPr>
          <w:rFonts w:ascii="Times New Roman" w:hAnsi="Times New Roman" w:cs="Times New Roman"/>
          <w:b/>
          <w:bCs/>
          <w:color w:val="000000"/>
          <w:sz w:val="28"/>
          <w:szCs w:val="28"/>
          <w:lang w:val="uk-UA"/>
        </w:rPr>
      </w:pPr>
    </w:p>
    <w:p w:rsidR="00C24C8B" w:rsidRPr="00C63D23" w:rsidRDefault="00C24C8B" w:rsidP="005277E1">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3. Визначення та клінічна класифікація ГСН </w:t>
      </w:r>
    </w:p>
    <w:p w:rsidR="00C24C8B" w:rsidRPr="00C63D23" w:rsidRDefault="00C24C8B" w:rsidP="005277E1">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3.1. Визначення </w:t>
      </w:r>
    </w:p>
    <w:p w:rsidR="00C24C8B" w:rsidRPr="00C63D23" w:rsidRDefault="00C24C8B" w:rsidP="005277E1">
      <w:pPr>
        <w:spacing w:after="0" w:line="360" w:lineRule="auto"/>
        <w:ind w:firstLine="709"/>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Гостра серцева недостатність визначається як швидке наростання симптомів і скарг, характерних для порушення роботи серця. Це – загрозливий для життя стан, який вимагає проведення екстрених заходів і зазвичай призводить до невідкладної госпіталізації. У більшості випадків ГСН виникає в результаті погіршення стану пацієнтів, у яких раніше було діагностовано СН. Порушення функції серця можуть мати характер переважно систолічної (СН зі зниженою фракцією викиду) або діастолічної дисфункції (СН зі збереженою фракцією викиду), порушень серцевого ритму, змін переднавантаження і післянавантаження. ГСН також може бути першим проявом СН (ГСН de novo), тобто у пацієнта без наявної раніше дисфункції серця. У пацієнтів з попередньо існуючою СН часто виявляють пусковий механізм або тригер (наприклад, аритмія чи припинення лікування діуретиками, перевантаження об’ємом чи тяжка гіпертензія).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37"/>
      </w:tblGrid>
      <w:tr w:rsidR="00C24C8B" w:rsidRPr="00C63D23">
        <w:trPr>
          <w:trHeight w:val="142"/>
          <w:jc w:val="center"/>
        </w:trPr>
        <w:tc>
          <w:tcPr>
            <w:tcW w:w="9237" w:type="dxa"/>
            <w:vAlign w:val="center"/>
          </w:tcPr>
          <w:p w:rsidR="00C24C8B" w:rsidRPr="00C63D23" w:rsidRDefault="00C24C8B" w:rsidP="002C5C5F">
            <w:pPr>
              <w:autoSpaceDE w:val="0"/>
              <w:autoSpaceDN w:val="0"/>
              <w:adjustRightInd w:val="0"/>
              <w:spacing w:after="0" w:line="360" w:lineRule="auto"/>
              <w:jc w:val="both"/>
              <w:rPr>
                <w:rFonts w:ascii="Times New Roman" w:hAnsi="Times New Roman" w:cs="Times New Roman"/>
                <w:b/>
                <w:bCs/>
                <w:i/>
                <w:iCs/>
                <w:sz w:val="28"/>
                <w:szCs w:val="28"/>
                <w:lang w:val="uk-UA"/>
              </w:rPr>
            </w:pPr>
            <w:r w:rsidRPr="00C63D23">
              <w:rPr>
                <w:rFonts w:ascii="Times New Roman" w:hAnsi="Times New Roman" w:cs="Times New Roman"/>
                <w:b/>
                <w:bCs/>
                <w:i/>
                <w:iCs/>
                <w:sz w:val="28"/>
                <w:szCs w:val="28"/>
                <w:lang w:val="uk-UA"/>
              </w:rPr>
              <w:t>Явища, які зазвичай призводять до швидкого погіршення СН</w:t>
            </w:r>
          </w:p>
        </w:tc>
      </w:tr>
      <w:tr w:rsidR="00C24C8B" w:rsidRPr="00C63D23">
        <w:trPr>
          <w:trHeight w:val="135"/>
          <w:jc w:val="center"/>
        </w:trPr>
        <w:tc>
          <w:tcPr>
            <w:tcW w:w="9237" w:type="dxa"/>
            <w:vAlign w:val="center"/>
          </w:tcPr>
          <w:p w:rsidR="00C24C8B" w:rsidRPr="00C63D23" w:rsidRDefault="00C24C8B" w:rsidP="002C5C5F">
            <w:pPr>
              <w:autoSpaceDE w:val="0"/>
              <w:autoSpaceDN w:val="0"/>
              <w:adjustRightInd w:val="0"/>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Швидка аритмія чи тяжка брадикардія/порушення провідності серця</w:t>
            </w:r>
          </w:p>
        </w:tc>
      </w:tr>
      <w:tr w:rsidR="00C24C8B" w:rsidRPr="00C63D23">
        <w:trPr>
          <w:trHeight w:val="136"/>
          <w:jc w:val="center"/>
        </w:trPr>
        <w:tc>
          <w:tcPr>
            <w:tcW w:w="9237" w:type="dxa"/>
            <w:vAlign w:val="center"/>
          </w:tcPr>
          <w:p w:rsidR="00C24C8B" w:rsidRPr="00C63D23" w:rsidRDefault="00C24C8B" w:rsidP="002C5C5F">
            <w:pPr>
              <w:autoSpaceDE w:val="0"/>
              <w:autoSpaceDN w:val="0"/>
              <w:adjustRightInd w:val="0"/>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 Гострий коронарний синдром </w:t>
            </w:r>
          </w:p>
        </w:tc>
      </w:tr>
      <w:tr w:rsidR="00C24C8B" w:rsidRPr="00C63D23">
        <w:trPr>
          <w:trHeight w:val="23"/>
          <w:jc w:val="center"/>
        </w:trPr>
        <w:tc>
          <w:tcPr>
            <w:tcW w:w="9237" w:type="dxa"/>
            <w:vAlign w:val="center"/>
          </w:tcPr>
          <w:p w:rsidR="00C24C8B" w:rsidRPr="00C63D23" w:rsidRDefault="00C24C8B" w:rsidP="002C5C5F">
            <w:pPr>
              <w:autoSpaceDE w:val="0"/>
              <w:autoSpaceDN w:val="0"/>
              <w:adjustRightInd w:val="0"/>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 Механічне ускладнення гострого коронарного синдрому (наприклад, розрив міжшлуночкової перетинки, хордальний розрив мітрального клапану, інфаркт правого шлуночка) </w:t>
            </w:r>
          </w:p>
        </w:tc>
      </w:tr>
      <w:tr w:rsidR="00C24C8B" w:rsidRPr="00C63D23">
        <w:trPr>
          <w:trHeight w:val="136"/>
          <w:jc w:val="center"/>
        </w:trPr>
        <w:tc>
          <w:tcPr>
            <w:tcW w:w="9237" w:type="dxa"/>
            <w:vAlign w:val="center"/>
          </w:tcPr>
          <w:p w:rsidR="00C24C8B" w:rsidRPr="00C63D23" w:rsidRDefault="00C24C8B" w:rsidP="002C5C5F">
            <w:pPr>
              <w:autoSpaceDE w:val="0"/>
              <w:autoSpaceDN w:val="0"/>
              <w:adjustRightInd w:val="0"/>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 Гостра легенева емболія </w:t>
            </w:r>
          </w:p>
        </w:tc>
      </w:tr>
      <w:tr w:rsidR="00C24C8B" w:rsidRPr="00C63D23">
        <w:trPr>
          <w:trHeight w:val="135"/>
          <w:jc w:val="center"/>
        </w:trPr>
        <w:tc>
          <w:tcPr>
            <w:tcW w:w="9237" w:type="dxa"/>
            <w:vAlign w:val="center"/>
          </w:tcPr>
          <w:p w:rsidR="00C24C8B" w:rsidRPr="00C63D23" w:rsidRDefault="00C24C8B" w:rsidP="002C5C5F">
            <w:pPr>
              <w:autoSpaceDE w:val="0"/>
              <w:autoSpaceDN w:val="0"/>
              <w:adjustRightInd w:val="0"/>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Гіпертонічний криз</w:t>
            </w:r>
          </w:p>
        </w:tc>
      </w:tr>
      <w:tr w:rsidR="00C24C8B" w:rsidRPr="00C63D23">
        <w:trPr>
          <w:trHeight w:val="136"/>
          <w:jc w:val="center"/>
        </w:trPr>
        <w:tc>
          <w:tcPr>
            <w:tcW w:w="9237" w:type="dxa"/>
            <w:vAlign w:val="center"/>
          </w:tcPr>
          <w:p w:rsidR="00C24C8B" w:rsidRPr="00C63D23" w:rsidRDefault="00C24C8B" w:rsidP="002C5C5F">
            <w:pPr>
              <w:autoSpaceDE w:val="0"/>
              <w:autoSpaceDN w:val="0"/>
              <w:adjustRightInd w:val="0"/>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Тампонада серця</w:t>
            </w:r>
          </w:p>
        </w:tc>
      </w:tr>
      <w:tr w:rsidR="00C24C8B" w:rsidRPr="00C63D23">
        <w:trPr>
          <w:trHeight w:val="136"/>
          <w:jc w:val="center"/>
        </w:trPr>
        <w:tc>
          <w:tcPr>
            <w:tcW w:w="9237" w:type="dxa"/>
            <w:vAlign w:val="center"/>
          </w:tcPr>
          <w:p w:rsidR="00C24C8B" w:rsidRPr="00C63D23" w:rsidRDefault="00C24C8B" w:rsidP="002C5C5F">
            <w:pPr>
              <w:autoSpaceDE w:val="0"/>
              <w:autoSpaceDN w:val="0"/>
              <w:adjustRightInd w:val="0"/>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Розшарування аорти</w:t>
            </w:r>
          </w:p>
        </w:tc>
      </w:tr>
      <w:tr w:rsidR="00C24C8B" w:rsidRPr="00C63D23">
        <w:trPr>
          <w:trHeight w:val="138"/>
          <w:jc w:val="center"/>
        </w:trPr>
        <w:tc>
          <w:tcPr>
            <w:tcW w:w="9237" w:type="dxa"/>
            <w:vAlign w:val="center"/>
          </w:tcPr>
          <w:p w:rsidR="00C24C8B" w:rsidRPr="00C63D23" w:rsidRDefault="00C24C8B" w:rsidP="002C5C5F">
            <w:pPr>
              <w:autoSpaceDE w:val="0"/>
              <w:autoSpaceDN w:val="0"/>
              <w:adjustRightInd w:val="0"/>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 Хірургічні і периопераційні ускладнення </w:t>
            </w:r>
          </w:p>
        </w:tc>
      </w:tr>
      <w:tr w:rsidR="00C24C8B" w:rsidRPr="00C63D23">
        <w:trPr>
          <w:trHeight w:val="138"/>
          <w:jc w:val="center"/>
        </w:trPr>
        <w:tc>
          <w:tcPr>
            <w:tcW w:w="9237" w:type="dxa"/>
            <w:vAlign w:val="center"/>
          </w:tcPr>
          <w:p w:rsidR="00C24C8B" w:rsidRPr="00C63D23" w:rsidRDefault="00C24C8B" w:rsidP="002C5C5F">
            <w:pPr>
              <w:autoSpaceDE w:val="0"/>
              <w:autoSpaceDN w:val="0"/>
              <w:adjustRightInd w:val="0"/>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Кардіоміопатія після пологів</w:t>
            </w:r>
          </w:p>
        </w:tc>
      </w:tr>
      <w:tr w:rsidR="00C24C8B" w:rsidRPr="00C63D23">
        <w:trPr>
          <w:trHeight w:val="138"/>
          <w:jc w:val="center"/>
        </w:trPr>
        <w:tc>
          <w:tcPr>
            <w:tcW w:w="9237" w:type="dxa"/>
            <w:vAlign w:val="center"/>
          </w:tcPr>
          <w:p w:rsidR="00C24C8B" w:rsidRPr="00C63D23" w:rsidRDefault="00C24C8B" w:rsidP="002C5C5F">
            <w:pPr>
              <w:autoSpaceDE w:val="0"/>
              <w:autoSpaceDN w:val="0"/>
              <w:adjustRightInd w:val="0"/>
              <w:spacing w:after="0" w:line="360" w:lineRule="auto"/>
              <w:jc w:val="both"/>
              <w:rPr>
                <w:rFonts w:ascii="Times New Roman" w:hAnsi="Times New Roman" w:cs="Times New Roman"/>
                <w:b/>
                <w:bCs/>
                <w:i/>
                <w:iCs/>
                <w:sz w:val="28"/>
                <w:szCs w:val="28"/>
                <w:lang w:val="uk-UA"/>
              </w:rPr>
            </w:pPr>
            <w:r w:rsidRPr="00C63D23">
              <w:rPr>
                <w:rFonts w:ascii="Times New Roman" w:hAnsi="Times New Roman" w:cs="Times New Roman"/>
                <w:b/>
                <w:bCs/>
                <w:i/>
                <w:iCs/>
                <w:sz w:val="28"/>
                <w:szCs w:val="28"/>
                <w:lang w:val="uk-UA"/>
              </w:rPr>
              <w:t>Явища, які зазвичай призводять до повільного погіршення СН</w:t>
            </w:r>
          </w:p>
        </w:tc>
      </w:tr>
      <w:tr w:rsidR="00C24C8B" w:rsidRPr="00C63D23">
        <w:trPr>
          <w:trHeight w:val="138"/>
          <w:jc w:val="center"/>
        </w:trPr>
        <w:tc>
          <w:tcPr>
            <w:tcW w:w="9237" w:type="dxa"/>
            <w:vAlign w:val="center"/>
          </w:tcPr>
          <w:p w:rsidR="00C24C8B" w:rsidRPr="00C63D23" w:rsidRDefault="00C24C8B" w:rsidP="002C5C5F">
            <w:pPr>
              <w:autoSpaceDE w:val="0"/>
              <w:autoSpaceDN w:val="0"/>
              <w:adjustRightInd w:val="0"/>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 Інфекція (у тому числі інфекційний ендокардит) </w:t>
            </w:r>
          </w:p>
        </w:tc>
      </w:tr>
      <w:tr w:rsidR="00C24C8B" w:rsidRPr="00C63D23">
        <w:trPr>
          <w:trHeight w:val="138"/>
          <w:jc w:val="center"/>
        </w:trPr>
        <w:tc>
          <w:tcPr>
            <w:tcW w:w="9237" w:type="dxa"/>
            <w:vAlign w:val="center"/>
          </w:tcPr>
          <w:p w:rsidR="00C24C8B" w:rsidRPr="00C63D23" w:rsidRDefault="00C24C8B" w:rsidP="002C5C5F">
            <w:pPr>
              <w:autoSpaceDE w:val="0"/>
              <w:autoSpaceDN w:val="0"/>
              <w:adjustRightInd w:val="0"/>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Загострення хронічного обструктивного захворювання легенів /астма</w:t>
            </w:r>
          </w:p>
        </w:tc>
      </w:tr>
      <w:tr w:rsidR="00C24C8B" w:rsidRPr="00C63D23">
        <w:trPr>
          <w:trHeight w:val="138"/>
          <w:jc w:val="center"/>
        </w:trPr>
        <w:tc>
          <w:tcPr>
            <w:tcW w:w="9237" w:type="dxa"/>
            <w:vAlign w:val="center"/>
          </w:tcPr>
          <w:p w:rsidR="00C24C8B" w:rsidRPr="00C63D23" w:rsidRDefault="00C24C8B" w:rsidP="002C5C5F">
            <w:pPr>
              <w:autoSpaceDE w:val="0"/>
              <w:autoSpaceDN w:val="0"/>
              <w:adjustRightInd w:val="0"/>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Анемія</w:t>
            </w:r>
          </w:p>
        </w:tc>
      </w:tr>
      <w:tr w:rsidR="00C24C8B" w:rsidRPr="00C63D23">
        <w:trPr>
          <w:trHeight w:val="138"/>
          <w:jc w:val="center"/>
        </w:trPr>
        <w:tc>
          <w:tcPr>
            <w:tcW w:w="9237" w:type="dxa"/>
            <w:vAlign w:val="center"/>
          </w:tcPr>
          <w:p w:rsidR="00C24C8B" w:rsidRPr="00C63D23" w:rsidRDefault="00C24C8B" w:rsidP="002C5C5F">
            <w:pPr>
              <w:autoSpaceDE w:val="0"/>
              <w:autoSpaceDN w:val="0"/>
              <w:adjustRightInd w:val="0"/>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Дисфункція нирок</w:t>
            </w:r>
          </w:p>
        </w:tc>
      </w:tr>
      <w:tr w:rsidR="00C24C8B" w:rsidRPr="00C63D23">
        <w:trPr>
          <w:trHeight w:val="138"/>
          <w:jc w:val="center"/>
        </w:trPr>
        <w:tc>
          <w:tcPr>
            <w:tcW w:w="9237" w:type="dxa"/>
            <w:vAlign w:val="center"/>
          </w:tcPr>
          <w:p w:rsidR="00C24C8B" w:rsidRPr="00C63D23" w:rsidRDefault="00C24C8B" w:rsidP="002C5C5F">
            <w:pPr>
              <w:autoSpaceDE w:val="0"/>
              <w:autoSpaceDN w:val="0"/>
              <w:adjustRightInd w:val="0"/>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 Недотримання дієти / медикаментозної терапії </w:t>
            </w:r>
          </w:p>
        </w:tc>
      </w:tr>
      <w:tr w:rsidR="00C24C8B" w:rsidRPr="00C63D23">
        <w:trPr>
          <w:trHeight w:val="23"/>
          <w:jc w:val="center"/>
        </w:trPr>
        <w:tc>
          <w:tcPr>
            <w:tcW w:w="9237" w:type="dxa"/>
            <w:vAlign w:val="center"/>
          </w:tcPr>
          <w:p w:rsidR="00C24C8B" w:rsidRPr="00C63D23" w:rsidRDefault="00C24C8B" w:rsidP="002C5C5F">
            <w:pPr>
              <w:autoSpaceDE w:val="0"/>
              <w:autoSpaceDN w:val="0"/>
              <w:adjustRightInd w:val="0"/>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Ятрогенні причини (наприклад, застосування нестероїдних протизапальних препаратів чи кортикостероїдів; взаємодія між ліками)</w:t>
            </w:r>
          </w:p>
        </w:tc>
      </w:tr>
      <w:tr w:rsidR="00C24C8B" w:rsidRPr="00C63D23">
        <w:trPr>
          <w:trHeight w:val="23"/>
          <w:jc w:val="center"/>
        </w:trPr>
        <w:tc>
          <w:tcPr>
            <w:tcW w:w="9237" w:type="dxa"/>
            <w:vAlign w:val="center"/>
          </w:tcPr>
          <w:p w:rsidR="00C24C8B" w:rsidRPr="00C63D23" w:rsidRDefault="00C24C8B" w:rsidP="002C5C5F">
            <w:pPr>
              <w:autoSpaceDE w:val="0"/>
              <w:autoSpaceDN w:val="0"/>
              <w:adjustRightInd w:val="0"/>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Аритмії, брадикардія і порушення провідності, які не призводять до раптової тяжкої зміни ЧСС</w:t>
            </w:r>
          </w:p>
        </w:tc>
      </w:tr>
      <w:tr w:rsidR="00C24C8B" w:rsidRPr="00C63D23">
        <w:trPr>
          <w:trHeight w:val="138"/>
          <w:jc w:val="center"/>
        </w:trPr>
        <w:tc>
          <w:tcPr>
            <w:tcW w:w="9237" w:type="dxa"/>
            <w:vAlign w:val="center"/>
          </w:tcPr>
          <w:p w:rsidR="00C24C8B" w:rsidRPr="00C63D23" w:rsidRDefault="00C24C8B" w:rsidP="002C5C5F">
            <w:pPr>
              <w:autoSpaceDE w:val="0"/>
              <w:autoSpaceDN w:val="0"/>
              <w:adjustRightInd w:val="0"/>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Неконтрольована гіпертензія</w:t>
            </w:r>
          </w:p>
        </w:tc>
      </w:tr>
      <w:tr w:rsidR="00C24C8B" w:rsidRPr="00C63D23">
        <w:trPr>
          <w:trHeight w:val="138"/>
          <w:jc w:val="center"/>
        </w:trPr>
        <w:tc>
          <w:tcPr>
            <w:tcW w:w="9237" w:type="dxa"/>
            <w:vAlign w:val="center"/>
          </w:tcPr>
          <w:p w:rsidR="00C24C8B" w:rsidRPr="00C63D23" w:rsidRDefault="00C24C8B" w:rsidP="002C5C5F">
            <w:pPr>
              <w:autoSpaceDE w:val="0"/>
              <w:autoSpaceDN w:val="0"/>
              <w:adjustRightInd w:val="0"/>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 Гіпотиреоз чи гіпертиреоз </w:t>
            </w:r>
          </w:p>
        </w:tc>
      </w:tr>
      <w:tr w:rsidR="00C24C8B" w:rsidRPr="00C63D23">
        <w:trPr>
          <w:trHeight w:val="137"/>
          <w:jc w:val="center"/>
        </w:trPr>
        <w:tc>
          <w:tcPr>
            <w:tcW w:w="9237" w:type="dxa"/>
            <w:vAlign w:val="center"/>
          </w:tcPr>
          <w:p w:rsidR="00C24C8B" w:rsidRPr="00C63D23" w:rsidRDefault="00C24C8B" w:rsidP="002C5C5F">
            <w:pPr>
              <w:autoSpaceDE w:val="0"/>
              <w:autoSpaceDN w:val="0"/>
              <w:adjustRightInd w:val="0"/>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 Зловживання алкоголем або вживання наркотиків </w:t>
            </w:r>
          </w:p>
        </w:tc>
      </w:tr>
    </w:tbl>
    <w:p w:rsidR="00C24C8B" w:rsidRPr="00C63D23" w:rsidRDefault="00C24C8B" w:rsidP="002C5C5F">
      <w:pPr>
        <w:autoSpaceDE w:val="0"/>
        <w:autoSpaceDN w:val="0"/>
        <w:adjustRightInd w:val="0"/>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 </w:t>
      </w:r>
    </w:p>
    <w:p w:rsidR="00C24C8B" w:rsidRPr="00C63D23" w:rsidRDefault="00C24C8B" w:rsidP="002C5C5F">
      <w:pPr>
        <w:autoSpaceDE w:val="0"/>
        <w:autoSpaceDN w:val="0"/>
        <w:adjustRightInd w:val="0"/>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ab/>
        <w:t>Швидкість наростання симптоматики може бути різною у різних пацієнтів: від кількох днів або навіть тижнів погіршення (наприклад, посилення задишки чи набряків) до розвитку СН впродовж годин чи навіть хвилин (наприклад, при гострому інфаркті міокарда). У пацієнтів може спостерігатися низка станів, починаючи від загрозливого для життя набряку легенів чи кардіогенного шоку до стану, який переважно характеризується погіршенням периферійного набряку.</w:t>
      </w:r>
    </w:p>
    <w:p w:rsidR="00C24C8B" w:rsidRPr="00C63D23" w:rsidRDefault="00C24C8B" w:rsidP="002C5C5F">
      <w:pPr>
        <w:autoSpaceDE w:val="0"/>
        <w:autoSpaceDN w:val="0"/>
        <w:adjustRightInd w:val="0"/>
        <w:spacing w:after="0" w:line="360" w:lineRule="auto"/>
        <w:jc w:val="both"/>
        <w:rPr>
          <w:rFonts w:ascii="Times New Roman" w:hAnsi="Times New Roman" w:cs="Times New Roman"/>
          <w:b/>
          <w:bCs/>
          <w:sz w:val="28"/>
          <w:szCs w:val="28"/>
          <w:lang w:val="uk-UA"/>
        </w:rPr>
      </w:pP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sz w:val="28"/>
          <w:szCs w:val="28"/>
          <w:lang w:val="uk-UA"/>
        </w:rPr>
      </w:pPr>
      <w:r w:rsidRPr="00C63D23">
        <w:rPr>
          <w:rFonts w:ascii="Times New Roman" w:hAnsi="Times New Roman" w:cs="Times New Roman"/>
          <w:b/>
          <w:bCs/>
          <w:sz w:val="28"/>
          <w:szCs w:val="28"/>
          <w:lang w:val="uk-UA"/>
        </w:rPr>
        <w:t xml:space="preserve">У пацієнта з ГСН може визначатися один з нижче наведених станів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(I) Гостра декомпенсована серцева недостатність (de novo або як декомпен-сація хронічної серцевої недостатності) з характерними скаргами і симптомами ГСН, що є помірною і не відповідає критеріям кардіогенного шоку, набряку легенів або гіпертонічного кризу.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(II) Гіпертензивна ГСН: скарги і симптоми серцевої недостатності супроводжують високий артеріальний тиск з відносно збереженою функцією лівого шлуночка. При цьому на рентгенограмі органів грудної клітки часто немає ознак альвеолярного набряку легенів.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(III) Набряк легенів (доведений при рентгенографії органів грудної клітки), що поєднується з важким порушенням дихання, ортопное і хрипами в легенях, при цьому сатурація OB2 B до лікування звичайно становить менш ніж 90%.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(IV) Кардіогенний шок. Кардіогенним шоком називають недостатню перфузію життєво важливих органів і тканин, викликану зниженням насосної функції серця після корекції переднавантаження. Щодо параметрів гемодинаміки немає чітких визначень даного стану, що відбиває розходження в поширеності та клінічних виходах при даному стані. Однак кардіогенний шок звичайно характеризується зниженням артеріального тиску (систолічним АТ &lt;90 мм рт. ст. або середнім артеріальним &gt;30 мм рт. ст.) та/або низьким об'ємом екскреції сечі (&lt;0,5 мл/кг/год) із частотою серцевих скорочень &gt;60 уд/хв, незалежно від наявності застійних явищ в органах. Кардіогенний шок є крайнім проявом синдрому малого викиду.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FF00"/>
          <w:sz w:val="28"/>
          <w:szCs w:val="28"/>
          <w:lang w:val="uk-UA"/>
        </w:rPr>
        <w:t xml:space="preserve"> </w:t>
      </w:r>
      <w:r w:rsidRPr="00C63D23">
        <w:rPr>
          <w:rFonts w:ascii="Times New Roman" w:hAnsi="Times New Roman" w:cs="Times New Roman"/>
          <w:color w:val="000000"/>
          <w:sz w:val="28"/>
          <w:szCs w:val="28"/>
          <w:lang w:val="uk-UA"/>
        </w:rPr>
        <w:t xml:space="preserve">(V) Правошлуночкова серцева недостатність характеризується синдромом малого серцевого викиду внаслідок насосної неспроможності правого шлуночка (ураження міокарда або високе навантаження – ТЕЛА, бронхіоліт тощо) з підви-щенням венозного тиску в яремних венах, гепатомегалією і гіпотензією. Інші класифікації синдрому гострої серцевої недостатності використовуються у відділеннях коронарної патології та блоках інтенсивної терапії.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Класифікація за Кілліпом заснована на клінічній симптоматиці та результатах рентгенографії органів грудної порожнини. Класифікація валідована (доведена) для серцевої недостатності після ГІМ. Класифікація за «клінічною тяжкістю» валідована для кардіоміопатій і заснована на клінічних ознаках. Вона найчастіше використовується при декомпенсації хронічної серцевої недостатності.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3.1.1. Класифікація за Кілліпом (Killip)</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Клас І </w:t>
      </w:r>
      <w:r w:rsidRPr="00C63D23">
        <w:rPr>
          <w:rFonts w:ascii="Times New Roman" w:hAnsi="Times New Roman" w:cs="Times New Roman"/>
          <w:color w:val="000000"/>
          <w:sz w:val="28"/>
          <w:szCs w:val="28"/>
          <w:lang w:val="uk-UA"/>
        </w:rPr>
        <w:t xml:space="preserve">- серцевої недостатності немає. Немає клінічних ознак декомпенсації.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Клас II </w:t>
      </w:r>
      <w:r w:rsidRPr="00C63D23">
        <w:rPr>
          <w:rFonts w:ascii="Times New Roman" w:hAnsi="Times New Roman" w:cs="Times New Roman"/>
          <w:color w:val="000000"/>
          <w:sz w:val="28"/>
          <w:szCs w:val="28"/>
          <w:lang w:val="uk-UA"/>
        </w:rPr>
        <w:t xml:space="preserve">- серцева недостатність. До діагностичних критеріїв відносяться хрипи в легенях, ритм галопу, легенева гіпертензія. Застій у легенях з наявністю вологих хрипів у нижніх відділах легенів (нижче кута лопатки) з одного або двох боків.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Клас III </w:t>
      </w:r>
      <w:r w:rsidRPr="00C63D23">
        <w:rPr>
          <w:rFonts w:ascii="Times New Roman" w:hAnsi="Times New Roman" w:cs="Times New Roman"/>
          <w:color w:val="000000"/>
          <w:sz w:val="28"/>
          <w:szCs w:val="28"/>
          <w:lang w:val="uk-UA"/>
        </w:rPr>
        <w:t xml:space="preserve">- важка серцева недостатність. Набряк легенів з вологими хрипами над усією поверхнею.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Клас IV </w:t>
      </w:r>
      <w:r w:rsidRPr="00C63D23">
        <w:rPr>
          <w:rFonts w:ascii="Times New Roman" w:hAnsi="Times New Roman" w:cs="Times New Roman"/>
          <w:color w:val="000000"/>
          <w:sz w:val="28"/>
          <w:szCs w:val="28"/>
          <w:lang w:val="uk-UA"/>
        </w:rPr>
        <w:t xml:space="preserve">- кардіогенний шок. Гіпотензія - САТ &lt; 90 мм рт. ст., ознаки перифе-рійної вазоконстрикції - олігурія, ціаноз, рясне потовиділення.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3.1.2. Класифікація за клінічною тяжкістю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Класифікація клінічної тяжкості заснована на оцінці периферійної циркуляції (перфузії) і аускультації легенів (застій). Пацієнти поділяються на клас І (група А) -«теплі та сухі», клас II (група В) - «теплі та вологі», клас III (група Ц - «холодні та сухі», клас IV (група С) - «холодні та вологі». Прогностична цінність такої класифікації доведена у хворих з кардіоміопатією, вона застосовується для оцінки стану хворих з декомпенсацією ХСН як у стаціонарних, так і в амбулаторних умовах.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3.2. Клінічний синдром ГСН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sz w:val="28"/>
          <w:szCs w:val="28"/>
          <w:lang w:val="uk-UA"/>
        </w:rPr>
        <w:t>ГСН є клінічним синдромом, що проявляється, як правило, зниженням</w:t>
      </w:r>
      <w:r w:rsidRPr="00C63D23">
        <w:rPr>
          <w:rFonts w:ascii="Times New Roman" w:hAnsi="Times New Roman" w:cs="Times New Roman"/>
          <w:color w:val="000000"/>
          <w:sz w:val="28"/>
          <w:szCs w:val="28"/>
          <w:lang w:val="uk-UA"/>
        </w:rPr>
        <w:t xml:space="preserve"> серцевого викиду, тканинною гіпоперфузією, підвищенням тиску заклинювання в легеневих капілярах (ТЗЛК) при лівошлуночковій недостатності, застійними явищами в тканинах. Серцева дисфункція може бути пов'язана із систолічною або діастолічною міокардіальною дисфункцією, гострою клапанною дисфункцією, перикардіальною тампонадою, порушеннями серцевого ритму та провідності, змінами в системі переднавантаження та постнавантаження. Множинна екстракардіальна патологія також може призвести до гострої серцевої недостатності внаслідок зміни навантаження на серце, наприклад: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а) збільшення постнавантаження при системній або легеневій гіпертензії, масивній тромбоемболії легеневої артерії;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б) збільшення переднавантаження через збільшення об'єму крові та зниження виділення рідини при патології нирок або ендокринної системи;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в) підвищення викиду при інфекційних процесах, тиреотоксикозі, анемії, хворобі Педжета. Серцева недостатність може ускладнювати наявну недостатність інших органів і систем.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p>
    <w:p w:rsidR="00C24C8B" w:rsidRPr="00C63D23" w:rsidRDefault="00C24C8B" w:rsidP="00FC3CA2">
      <w:pPr>
        <w:autoSpaceDE w:val="0"/>
        <w:autoSpaceDN w:val="0"/>
        <w:adjustRightInd w:val="0"/>
        <w:spacing w:after="0" w:line="360" w:lineRule="auto"/>
        <w:jc w:val="center"/>
        <w:rPr>
          <w:rFonts w:ascii="Times New Roman" w:hAnsi="Times New Roman" w:cs="Times New Roman"/>
          <w:b/>
          <w:bCs/>
          <w:color w:val="000000"/>
          <w:sz w:val="28"/>
          <w:szCs w:val="28"/>
          <w:lang w:val="uk-UA"/>
        </w:rPr>
      </w:pPr>
      <w:r w:rsidRPr="00C63D23">
        <w:rPr>
          <w:rFonts w:ascii="Times New Roman" w:hAnsi="Times New Roman" w:cs="Times New Roman"/>
          <w:b/>
          <w:bCs/>
          <w:color w:val="000000"/>
          <w:sz w:val="28"/>
          <w:szCs w:val="28"/>
          <w:lang w:val="uk-UA"/>
        </w:rPr>
        <w:t>Важка серцева недостатність також індукує поліорганну недостатність, що є потенційно смертельним станом.</w:t>
      </w:r>
    </w:p>
    <w:p w:rsidR="00C24C8B" w:rsidRPr="00C63D23" w:rsidRDefault="00C24C8B" w:rsidP="002C5C5F">
      <w:pPr>
        <w:autoSpaceDE w:val="0"/>
        <w:autoSpaceDN w:val="0"/>
        <w:adjustRightInd w:val="0"/>
        <w:spacing w:after="0" w:line="360" w:lineRule="auto"/>
        <w:jc w:val="center"/>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Клінічний синдром ГСН має кілька варіантів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3.2.1. ГСН із застоєм нижче місця ураження (лівошлуночкова і правошлуночкова)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Гостра серцева недостатність із застоєм нижче місця ураження може бути помірною, що проявляється тільки зниженням толерантності до фізичного на-вантаження, і важкою – зі зниженням перфузії тканин у спокої, що проявляється слабкістю, плутаною свідомістю, запамороченням, блідістю з периферійним ціанозом, холодною липкою шкірою, низьким артеріальним тиском, ниткоподібним пульсом, олігурією/анурією, що повністю відповідає картині кардіогенного шоку.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Цей синдром може бути викликаний різною патологією: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а) гострий коронарний синдром;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б) гострий міокардит з ознаками нещодавно перенесеної вірусної інфекції;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в) гостра клапанна дисфункція з ознаками хронічної вади серця або операціями на клапанах серця, інфекційного процесу з можливістю формування бактеріального ендокардиту, травми грудної клітки;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г) тромбоемболія легеневої артерії;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д) тампонада порожнини перикарда.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Фізикальне обстеження може надати важливу інформацію для постановки діагнозу, наприклад виявлення набухання шийних вен і парадоксальний пульс (тампонада порожнини перикарда), глухі тони серця внаслідок систолічної дисфункції, порушення аускультативної картини, характерні для клапанних вад.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При ГСН із застоєм нижче місця ураження екстрена допомога полягає в збільшенні серцевого викиду і поліпшенні оксигенації тканин. Це може досягатися введенням вазодилататорів, інфузійною терапією для досягнення оптимального переднавантаження, короткотривалою інотропною підтримкою та допоміжним кровообігом (внутрішньоаортальною балонною контрапульсацією).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3.2.2. ГСН із застоєм вище місця ураження (лівошлуночкова)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Лівошлуночкова недостатність із застоєм вище місця ураження є наслідком дисфункції різного ступеня тяжкості - від помірної з ледь помітною задишкою при навантаженні до важких форм із набряком легенів (кашель, іноді з виділенням пінистого мокротиння), блідістю або ціанозом, холодною липкою шкірою, підвищеним або нормальним артеріальним тиском. Вологі хрипи прослуховуються над усією поверхнею легенів. На рентгенограмі органів грудної клітки визначається застій в легенях.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Даний тип ГСН може розвинутися при таких станах: дисфункція міокарда при тривалому перебігу захворювань; ішемія або інфаркт міокарда; дисфункція мітрального та аортального клапанів; тампонада тромбом атріовентрикулярного отвору; порушення функції штучного клапана (тромбоз); порушення серцевого ритму і провідності; пухлини лівих відділів серця. Екстракардіальні причини включають артеріальну гіпертензію, стани з високим серцевим викидом (анемія, тиреотоксикоз) і нейрогенні захворювання (пухлини або травма головного мозку).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При клінічному обстеженні серцево-судинної системи необхідно оцінити верхівковий поштовх, особливості аускультативної картини, наявність шумів, вологі хрипи в легенях і подовжений видих (серцева астма).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При лівошлуночковій недостатності із застоєм вище місця ураження викорис-товуються: вазодилататори, діуретики, бронходилататори і за необхідності - наркотичні анальгетики. Дуже важлива респіраторна підтримка. Вона може проводитися у вигляді допоміжної вентиляції легенів у режимі постійного позитивного тиску на видиху, у низці випадків показана інтубація трахеї і проведення штучної вентиляції легенів.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3.2.3. ГСН із застоєм вище місця ураження (правошлуночкова)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Гостра правошлуночкова недостатність обумовлена змінами в легенях і правих відділах серця, у тому числі загостреннями пульмонологічної патології з легеневою гіпертензією, гострими важкими захворюваннями (наприклад, масивна пневмонія або тромбоемболічні стани), гострим інфарктом міокарда правого шлуночка, порушенням функції трикуспідального клапана (травматичні або інфекційні), гострим або підгострим перикардитом тощо. Запущені стадії патології лівих відділів серця прогресують до розвитку правошлуночкової недостатності. До причин, не пов'язаних з легенями і серцем, відносяться нефрит, нефротичний синдром, кінцеві стадії печінкової патології, пухлини, що секретують різні вазоактивні пептиди.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Найтиповішою симптоматикою є слабкість, набряки нижніх кінцівок, неприємні відчуття в епігастральній ділянці справа (застій у печінці), задишка (рідина в плевральній порожнині) і збільшення об'єму живота (асцит). Повністю маніфестований синдром містить у собі анасарку з порушенням функції печінки та олігурією.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Діагноз гострої правошлуночкової недостатності ставиться за допомогою збору анамнезу, фізикального обстеження, додаткових методів дослідження, що включають ЕКГ, визначення газового складу крові, вмісту D-димера в плазмі крові, рентгенографії органів грудної порожнини, допплерівської ехо-кардіографії, ангіографії та комп'ютерній томографії.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При правошлуночковій недостатності із застоєм вище місця ураження ліку-вання проводиться діуретиками, включаючи спіронолактон і еплеренон, короткими курсами низьких доз («діуретична доза») допаміну. Крім того, призначають: антибіотики (при бронхолегеневій інфекції та ендокардиті); блокатори кальцієвих каналів, оксид азоту або простагландин за первинної легеневої гіпертензії; антикоагулянти, тромболітики, інтервенційну або хірургічну тромбектомію за тромбоемболії легеневої артерії.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4. Патофізіологія ГСН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4.1. Хибне коло в серці за його гострої недостатності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Остаточним наслідком синдрому ГСН є критична неспроможність міокарда підтримувати серцевий викид, необхідний для підтримки адекватної периферичної циркуляції. Для сприятливого клінічного результату при ГСН необхідно, щоб дисфункція міокарда була зворотною. Це особливо важливо при ішемічній ГСН, оглушенні міокарда або його гібернації, тому що правильне лікування приводить до зворотного розвитку міокардіальної дисфункції.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4.2. Оглушення міокарда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Оглушенням міокарда називають міокардіальну дисфункцію (зниження ско-ротливої здатності міокарда) внаслідок гострої ішемії, що може зберігатися навіть за повного відновлення коронарного кровоплину. Інтенсивність і тривалість оглушення залежить від тяжкості та тривалості попереднього ішемічного епізоду.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b/>
          <w:bCs/>
          <w:color w:val="000000"/>
          <w:sz w:val="28"/>
          <w:szCs w:val="28"/>
          <w:lang w:val="uk-UA"/>
        </w:rPr>
      </w:pPr>
      <w:r w:rsidRPr="00C63D23">
        <w:rPr>
          <w:rFonts w:ascii="Times New Roman" w:hAnsi="Times New Roman" w:cs="Times New Roman"/>
          <w:b/>
          <w:bCs/>
          <w:color w:val="000000"/>
          <w:sz w:val="28"/>
          <w:szCs w:val="28"/>
          <w:lang w:val="uk-UA"/>
        </w:rPr>
        <w:t xml:space="preserve">4.3. Гібернація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Гібернацією («сплячий стан міокарда») називають порушення функції міокарда при вираженому зниженні коронарного кровоплину на фоні гемодинамічно значущого стенозу, в той час як клітини міокарда залишаються життєздатними. За поліпшення кровоплину та доставки кисню до тканин знижена скоротливість міокарда в зоні порушеного кровоплину відновлюється. Гібернація та оглушення міокарда можуть співіснувати. Гібернація відновлюється згодом за поліпшення кровоплину та оксигенації тканини, тоді як оглушення зберігає свій інотропний резерв і піддається інотропній стимуляції. Ці механізми залежать від тривалості ішемії міокарда, і швидке відновлення кровоплину та оксигенації викликають зворотний розвиток цих змін.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5. Діагностика ГСН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Діагностика ГСН базується на характерних скаргах і клінічній симптоматиці, підтверджених специфічними змінами ЕКГ, рентгенограмою органів грудної порожнини, біомаркерами і допплерівською ехокардіографією. ГСН слід класифікувати за описаними далі критеріями на систолічну та/або діастолічну дисфункцію, а також на ліво/правошлуночкову недостатність із застоєм вище/нижче місця ураження.</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Діагностування і лікування ГСН зазвичай проводять паралельно, особливо у пацієнтів з вираженою симптоматикою, і лікування яких потрібно розпочинати невідкладно. Під час початкової оцінки стану і лікування потрібно ретельно контролювати життєві функції пацієнта, а деяких пацієнтів краще лікувати у відділенні реанімації або відділенні кардіореанімації. Хоча найближчою метою лікування є покращення симптомів і стабілізація гемодинамічного стану пацієнта, надзвичайно важливе також тривале лікування, у тому числі ведення хворого після виписки, з метою запобігання рецидивів і покращення прогнозу. Догляд до виписки і після виписки має відповідати рекомендаціям, наведеним в цьому документі.</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Під час первинного обстеження пацієнта потрібно провести оцінку (рис. 1): </w:t>
      </w:r>
    </w:p>
    <w:p w:rsidR="00C24C8B" w:rsidRPr="00C63D23" w:rsidRDefault="00C24C8B" w:rsidP="00A96457">
      <w:pPr>
        <w:pStyle w:val="ListParagraph"/>
        <w:numPr>
          <w:ilvl w:val="0"/>
          <w:numId w:val="30"/>
        </w:numPr>
        <w:autoSpaceDE w:val="0"/>
        <w:autoSpaceDN w:val="0"/>
        <w:adjustRightInd w:val="0"/>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чи є у пацієнта СН чи існує альтернативна причина її симптомів чи ознак (наприклад, хронічне захворювання легень, анемія, ниркова недостатність або легенева емболія)? </w:t>
      </w:r>
    </w:p>
    <w:p w:rsidR="00C24C8B" w:rsidRPr="00C63D23" w:rsidRDefault="00C24C8B" w:rsidP="00A96457">
      <w:pPr>
        <w:pStyle w:val="ListParagraph"/>
        <w:numPr>
          <w:ilvl w:val="0"/>
          <w:numId w:val="30"/>
        </w:numPr>
        <w:autoSpaceDE w:val="0"/>
        <w:autoSpaceDN w:val="0"/>
        <w:adjustRightInd w:val="0"/>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якщо у пацієнта є СН, чи існує тригер і чи вимагає він невідкладного лікування чи коригування (наприклад, аритмія чи гострий коронарний синдром)? </w:t>
      </w:r>
    </w:p>
    <w:p w:rsidR="00C24C8B" w:rsidRPr="00C63D23" w:rsidRDefault="00C24C8B" w:rsidP="00A96457">
      <w:pPr>
        <w:pStyle w:val="ListParagraph"/>
        <w:numPr>
          <w:ilvl w:val="0"/>
          <w:numId w:val="30"/>
        </w:numPr>
        <w:autoSpaceDE w:val="0"/>
        <w:autoSpaceDN w:val="0"/>
        <w:adjustRightInd w:val="0"/>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чи стан пацієнта загрожує життю через гіпоксемію або гіпотонію, які призводять до недостатньої перфузії життєво важливих органів (серця, нирок і мозку)?</w:t>
      </w:r>
    </w:p>
    <w:p w:rsidR="00C24C8B" w:rsidRPr="00C63D23" w:rsidRDefault="00C24C8B" w:rsidP="00A96457">
      <w:pPr>
        <w:jc w:val="center"/>
        <w:rPr>
          <w:rFonts w:ascii="Times New Roman" w:hAnsi="Times New Roman" w:cs="Times New Roman"/>
          <w:b/>
          <w:bCs/>
          <w:sz w:val="28"/>
          <w:szCs w:val="28"/>
          <w:lang w:val="uk-UA"/>
        </w:rPr>
      </w:pPr>
    </w:p>
    <w:p w:rsidR="00C24C8B" w:rsidRPr="00C63D23" w:rsidRDefault="00C24C8B" w:rsidP="00A96457">
      <w:pPr>
        <w:jc w:val="center"/>
        <w:rPr>
          <w:rFonts w:ascii="Times New Roman" w:hAnsi="Times New Roman" w:cs="Times New Roman"/>
          <w:sz w:val="28"/>
          <w:szCs w:val="28"/>
          <w:lang w:val="uk-UA"/>
        </w:rPr>
      </w:pPr>
      <w:r w:rsidRPr="00C63D23">
        <w:rPr>
          <w:rFonts w:ascii="Times New Roman" w:hAnsi="Times New Roman" w:cs="Times New Roman"/>
          <w:b/>
          <w:bCs/>
          <w:sz w:val="28"/>
          <w:szCs w:val="28"/>
          <w:lang w:val="uk-UA"/>
        </w:rPr>
        <w:t>Підозра на гостру серцеву недостатність:</w:t>
      </w:r>
    </w:p>
    <w:p w:rsidR="00C24C8B" w:rsidRPr="00C63D23" w:rsidRDefault="00C24C8B" w:rsidP="002C5C5F">
      <w:pPr>
        <w:autoSpaceDE w:val="0"/>
        <w:autoSpaceDN w:val="0"/>
        <w:adjustRightInd w:val="0"/>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Анамнез/ обстеження (у тому числі артеріальний тиск і частота дихання)</w:t>
      </w:r>
    </w:p>
    <w:p w:rsidR="00C24C8B" w:rsidRPr="00C63D23" w:rsidRDefault="00C24C8B" w:rsidP="002C5C5F">
      <w:pPr>
        <w:tabs>
          <w:tab w:val="left" w:pos="5187"/>
        </w:tabs>
        <w:autoSpaceDE w:val="0"/>
        <w:autoSpaceDN w:val="0"/>
        <w:adjustRightInd w:val="0"/>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Рентген грудної клітки</w:t>
      </w:r>
      <w:r w:rsidRPr="00C63D23">
        <w:rPr>
          <w:rFonts w:ascii="Times New Roman" w:hAnsi="Times New Roman" w:cs="Times New Roman"/>
          <w:sz w:val="28"/>
          <w:szCs w:val="28"/>
          <w:lang w:val="uk-UA"/>
        </w:rPr>
        <w:tab/>
        <w:t>ЕКГ</w:t>
      </w:r>
    </w:p>
    <w:p w:rsidR="00C24C8B" w:rsidRPr="00C63D23" w:rsidRDefault="00C24C8B" w:rsidP="002C5C5F">
      <w:pPr>
        <w:tabs>
          <w:tab w:val="left" w:pos="5187"/>
        </w:tabs>
        <w:autoSpaceDE w:val="0"/>
        <w:autoSpaceDN w:val="0"/>
        <w:adjustRightInd w:val="0"/>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Ехокардіографія або НП</w:t>
      </w:r>
      <w:r w:rsidRPr="00C63D23">
        <w:rPr>
          <w:rFonts w:ascii="Times New Roman" w:hAnsi="Times New Roman" w:cs="Times New Roman"/>
          <w:sz w:val="28"/>
          <w:szCs w:val="28"/>
          <w:lang w:val="uk-UA"/>
        </w:rPr>
        <w:tab/>
        <w:t xml:space="preserve">Насичення крові киснем </w:t>
      </w:r>
    </w:p>
    <w:p w:rsidR="00C24C8B" w:rsidRPr="00C63D23" w:rsidRDefault="00C24C8B" w:rsidP="002C5C5F">
      <w:pPr>
        <w:tabs>
          <w:tab w:val="left" w:pos="5187"/>
        </w:tabs>
        <w:autoSpaceDE w:val="0"/>
        <w:autoSpaceDN w:val="0"/>
        <w:adjustRightInd w:val="0"/>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Біохімічний аналіз крові</w:t>
      </w:r>
      <w:r w:rsidRPr="00C63D23">
        <w:rPr>
          <w:rFonts w:ascii="Times New Roman" w:hAnsi="Times New Roman" w:cs="Times New Roman"/>
          <w:sz w:val="28"/>
          <w:szCs w:val="28"/>
          <w:lang w:val="uk-UA"/>
        </w:rPr>
        <w:tab/>
        <w:t>Повний аналіз крові</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276"/>
        <w:gridCol w:w="1845"/>
        <w:gridCol w:w="1569"/>
        <w:gridCol w:w="1677"/>
        <w:gridCol w:w="1580"/>
        <w:gridCol w:w="2002"/>
      </w:tblGrid>
      <w:tr w:rsidR="00C24C8B" w:rsidRPr="00C63D23">
        <w:tc>
          <w:tcPr>
            <w:tcW w:w="1276" w:type="dxa"/>
          </w:tcPr>
          <w:p w:rsidR="00C24C8B" w:rsidRPr="00C63D23" w:rsidRDefault="00C24C8B" w:rsidP="005A27DC">
            <w:pPr>
              <w:autoSpaceDE w:val="0"/>
              <w:autoSpaceDN w:val="0"/>
              <w:adjustRightInd w:val="0"/>
              <w:spacing w:after="0" w:line="360" w:lineRule="auto"/>
              <w:rPr>
                <w:rFonts w:ascii="Times New Roman" w:eastAsia="MS Mincho" w:hAnsi="Times New Roman" w:cs="Times New Roman"/>
                <w:b/>
                <w:bCs/>
                <w:sz w:val="28"/>
                <w:szCs w:val="28"/>
                <w:lang w:val="uk-UA" w:eastAsia="ru-RU"/>
              </w:rPr>
            </w:pPr>
            <w:r w:rsidRPr="00C63D23">
              <w:rPr>
                <w:rFonts w:ascii="Times New Roman" w:eastAsia="MS Mincho" w:hAnsi="Times New Roman" w:cs="Times New Roman"/>
                <w:b/>
                <w:bCs/>
                <w:sz w:val="28"/>
                <w:szCs w:val="28"/>
                <w:lang w:val="uk-UA" w:eastAsia="ru-RU"/>
              </w:rPr>
              <w:t>Одночасна оцінка на</w:t>
            </w:r>
          </w:p>
        </w:tc>
        <w:tc>
          <w:tcPr>
            <w:tcW w:w="1845" w:type="dxa"/>
          </w:tcPr>
          <w:p w:rsidR="00C24C8B" w:rsidRPr="00C63D23" w:rsidRDefault="00C24C8B" w:rsidP="005A27DC">
            <w:pPr>
              <w:autoSpaceDE w:val="0"/>
              <w:autoSpaceDN w:val="0"/>
              <w:adjustRightInd w:val="0"/>
              <w:spacing w:after="0" w:line="360" w:lineRule="auto"/>
              <w:jc w:val="center"/>
              <w:rPr>
                <w:rFonts w:ascii="Times New Roman" w:eastAsia="MS Mincho" w:hAnsi="Times New Roman" w:cs="Times New Roman"/>
                <w:sz w:val="28"/>
                <w:szCs w:val="28"/>
                <w:vertAlign w:val="superscript"/>
                <w:lang w:val="uk-UA" w:eastAsia="ru-RU"/>
              </w:rPr>
            </w:pPr>
            <w:r w:rsidRPr="00C63D23">
              <w:rPr>
                <w:rFonts w:ascii="Times New Roman" w:eastAsia="MS Mincho" w:hAnsi="Times New Roman" w:cs="Times New Roman"/>
                <w:sz w:val="28"/>
                <w:szCs w:val="28"/>
                <w:lang w:val="uk-UA" w:eastAsia="ru-RU"/>
              </w:rPr>
              <w:t>Неадекватна вентиляція/ системна оксигенація</w:t>
            </w:r>
            <w:r w:rsidRPr="00C63D23">
              <w:rPr>
                <w:rFonts w:ascii="Times New Roman" w:eastAsia="MS Mincho" w:hAnsi="Times New Roman" w:cs="Times New Roman"/>
                <w:sz w:val="28"/>
                <w:szCs w:val="28"/>
                <w:vertAlign w:val="superscript"/>
                <w:lang w:val="uk-UA" w:eastAsia="ru-RU"/>
              </w:rPr>
              <w:t>a</w:t>
            </w:r>
          </w:p>
        </w:tc>
        <w:tc>
          <w:tcPr>
            <w:tcW w:w="1569" w:type="dxa"/>
          </w:tcPr>
          <w:p w:rsidR="00C24C8B" w:rsidRPr="00C63D23" w:rsidRDefault="00C24C8B" w:rsidP="005A27DC">
            <w:pPr>
              <w:autoSpaceDE w:val="0"/>
              <w:autoSpaceDN w:val="0"/>
              <w:adjustRightInd w:val="0"/>
              <w:spacing w:after="0" w:line="360" w:lineRule="auto"/>
              <w:jc w:val="center"/>
              <w:rPr>
                <w:rFonts w:ascii="Times New Roman" w:eastAsia="MS Mincho" w:hAnsi="Times New Roman" w:cs="Times New Roman"/>
                <w:sz w:val="28"/>
                <w:szCs w:val="28"/>
                <w:vertAlign w:val="superscript"/>
                <w:lang w:val="uk-UA" w:eastAsia="ru-RU"/>
              </w:rPr>
            </w:pPr>
            <w:r w:rsidRPr="00C63D23">
              <w:rPr>
                <w:rFonts w:ascii="Times New Roman" w:eastAsia="MS Mincho" w:hAnsi="Times New Roman" w:cs="Times New Roman"/>
                <w:sz w:val="28"/>
                <w:szCs w:val="28"/>
                <w:lang w:val="uk-UA" w:eastAsia="ru-RU"/>
              </w:rPr>
              <w:t>Загрозлива для життя аритмія / брадикардія</w:t>
            </w:r>
            <w:r w:rsidRPr="00C63D23">
              <w:rPr>
                <w:rFonts w:ascii="Times New Roman" w:eastAsia="MS Mincho" w:hAnsi="Times New Roman" w:cs="Times New Roman"/>
                <w:sz w:val="28"/>
                <w:szCs w:val="28"/>
                <w:vertAlign w:val="superscript"/>
                <w:lang w:val="uk-UA" w:eastAsia="ru-RU"/>
              </w:rPr>
              <w:t>b</w:t>
            </w:r>
          </w:p>
        </w:tc>
        <w:tc>
          <w:tcPr>
            <w:tcW w:w="1677" w:type="dxa"/>
          </w:tcPr>
          <w:p w:rsidR="00C24C8B" w:rsidRPr="00C63D23" w:rsidRDefault="00C24C8B" w:rsidP="005A27DC">
            <w:pPr>
              <w:autoSpaceDE w:val="0"/>
              <w:autoSpaceDN w:val="0"/>
              <w:adjustRightInd w:val="0"/>
              <w:spacing w:after="0" w:line="360" w:lineRule="auto"/>
              <w:jc w:val="center"/>
              <w:rPr>
                <w:rFonts w:ascii="Times New Roman" w:eastAsia="MS Mincho" w:hAnsi="Times New Roman" w:cs="Times New Roman"/>
                <w:sz w:val="28"/>
                <w:szCs w:val="28"/>
                <w:vertAlign w:val="superscript"/>
                <w:lang w:val="uk-UA" w:eastAsia="ru-RU"/>
              </w:rPr>
            </w:pPr>
            <w:r w:rsidRPr="00C63D23">
              <w:rPr>
                <w:rFonts w:ascii="Times New Roman" w:eastAsia="MS Mincho" w:hAnsi="Times New Roman" w:cs="Times New Roman"/>
                <w:sz w:val="28"/>
                <w:szCs w:val="28"/>
                <w:lang w:val="uk-UA" w:eastAsia="ru-RU"/>
              </w:rPr>
              <w:t>Артеріальний тиск &lt;85 мм рт. ст.. або шок</w:t>
            </w:r>
            <w:r w:rsidRPr="00C63D23">
              <w:rPr>
                <w:rFonts w:ascii="Times New Roman" w:eastAsia="MS Mincho" w:hAnsi="Times New Roman" w:cs="Times New Roman"/>
                <w:sz w:val="28"/>
                <w:szCs w:val="28"/>
                <w:vertAlign w:val="superscript"/>
                <w:lang w:val="uk-UA" w:eastAsia="ru-RU"/>
              </w:rPr>
              <w:t>с</w:t>
            </w:r>
          </w:p>
        </w:tc>
        <w:tc>
          <w:tcPr>
            <w:tcW w:w="1580" w:type="dxa"/>
          </w:tcPr>
          <w:p w:rsidR="00C24C8B" w:rsidRPr="00C63D23" w:rsidRDefault="00C24C8B" w:rsidP="005A27DC">
            <w:pPr>
              <w:autoSpaceDE w:val="0"/>
              <w:autoSpaceDN w:val="0"/>
              <w:adjustRightInd w:val="0"/>
              <w:spacing w:after="0" w:line="360" w:lineRule="auto"/>
              <w:jc w:val="center"/>
              <w:rPr>
                <w:rFonts w:ascii="Times New Roman" w:eastAsia="MS Mincho" w:hAnsi="Times New Roman" w:cs="Times New Roman"/>
                <w:sz w:val="28"/>
                <w:szCs w:val="28"/>
                <w:vertAlign w:val="superscript"/>
                <w:lang w:val="uk-UA" w:eastAsia="ru-RU"/>
              </w:rPr>
            </w:pPr>
            <w:r w:rsidRPr="00C63D23">
              <w:rPr>
                <w:rFonts w:ascii="Times New Roman" w:eastAsia="MS Mincho" w:hAnsi="Times New Roman" w:cs="Times New Roman"/>
                <w:sz w:val="28"/>
                <w:szCs w:val="28"/>
                <w:lang w:val="uk-UA" w:eastAsia="ru-RU"/>
              </w:rPr>
              <w:t>Гострий коронарний синдром</w:t>
            </w:r>
            <w:r w:rsidRPr="00C63D23">
              <w:rPr>
                <w:rFonts w:ascii="Times New Roman" w:eastAsia="MS Mincho" w:hAnsi="Times New Roman" w:cs="Times New Roman"/>
                <w:sz w:val="28"/>
                <w:szCs w:val="28"/>
                <w:vertAlign w:val="superscript"/>
                <w:lang w:val="uk-UA" w:eastAsia="ru-RU"/>
              </w:rPr>
              <w:t>d</w:t>
            </w:r>
          </w:p>
        </w:tc>
        <w:tc>
          <w:tcPr>
            <w:tcW w:w="2002" w:type="dxa"/>
          </w:tcPr>
          <w:p w:rsidR="00C24C8B" w:rsidRPr="00C63D23" w:rsidRDefault="00C24C8B" w:rsidP="005A27DC">
            <w:pPr>
              <w:autoSpaceDE w:val="0"/>
              <w:autoSpaceDN w:val="0"/>
              <w:adjustRightInd w:val="0"/>
              <w:spacing w:after="0" w:line="360" w:lineRule="auto"/>
              <w:jc w:val="center"/>
              <w:rPr>
                <w:rFonts w:ascii="Times New Roman" w:eastAsia="MS Mincho" w:hAnsi="Times New Roman" w:cs="Times New Roman"/>
                <w:sz w:val="28"/>
                <w:szCs w:val="28"/>
                <w:vertAlign w:val="superscript"/>
                <w:lang w:val="uk-UA" w:eastAsia="ru-RU"/>
              </w:rPr>
            </w:pPr>
            <w:r w:rsidRPr="00C63D23">
              <w:rPr>
                <w:rFonts w:ascii="Times New Roman" w:eastAsia="MS Mincho" w:hAnsi="Times New Roman" w:cs="Times New Roman"/>
                <w:sz w:val="28"/>
                <w:szCs w:val="28"/>
                <w:lang w:val="uk-UA" w:eastAsia="ru-RU"/>
              </w:rPr>
              <w:t>Гостра механічна причина/ тяжке судинне захворювання</w:t>
            </w:r>
            <w:r w:rsidRPr="00C63D23">
              <w:rPr>
                <w:rFonts w:ascii="Times New Roman" w:eastAsia="MS Mincho" w:hAnsi="Times New Roman" w:cs="Times New Roman"/>
                <w:sz w:val="28"/>
                <w:szCs w:val="28"/>
                <w:vertAlign w:val="superscript"/>
                <w:lang w:val="uk-UA" w:eastAsia="ru-RU"/>
              </w:rPr>
              <w:t>e</w:t>
            </w:r>
          </w:p>
        </w:tc>
      </w:tr>
      <w:tr w:rsidR="00C24C8B" w:rsidRPr="00C63D23">
        <w:tc>
          <w:tcPr>
            <w:tcW w:w="1276" w:type="dxa"/>
          </w:tcPr>
          <w:p w:rsidR="00C24C8B" w:rsidRPr="00C63D23" w:rsidRDefault="00C24C8B" w:rsidP="005A27DC">
            <w:pPr>
              <w:autoSpaceDE w:val="0"/>
              <w:autoSpaceDN w:val="0"/>
              <w:adjustRightInd w:val="0"/>
              <w:spacing w:after="0" w:line="360" w:lineRule="auto"/>
              <w:rPr>
                <w:rFonts w:ascii="Times New Roman" w:eastAsia="MS Mincho" w:hAnsi="Times New Roman" w:cs="Times New Roman"/>
                <w:b/>
                <w:bCs/>
                <w:sz w:val="28"/>
                <w:szCs w:val="28"/>
                <w:lang w:val="uk-UA" w:eastAsia="ru-RU"/>
              </w:rPr>
            </w:pPr>
            <w:r w:rsidRPr="00C63D23">
              <w:rPr>
                <w:rFonts w:ascii="Times New Roman" w:eastAsia="MS Mincho" w:hAnsi="Times New Roman" w:cs="Times New Roman"/>
                <w:b/>
                <w:bCs/>
                <w:sz w:val="28"/>
                <w:szCs w:val="28"/>
                <w:lang w:val="uk-UA" w:eastAsia="ru-RU"/>
              </w:rPr>
              <w:t>Невідкладні дії, якщо є</w:t>
            </w:r>
          </w:p>
        </w:tc>
        <w:tc>
          <w:tcPr>
            <w:tcW w:w="1845" w:type="dxa"/>
          </w:tcPr>
          <w:p w:rsidR="00C24C8B" w:rsidRPr="00C63D23" w:rsidRDefault="00C24C8B" w:rsidP="005A27DC">
            <w:pPr>
              <w:autoSpaceDE w:val="0"/>
              <w:autoSpaceDN w:val="0"/>
              <w:adjustRightInd w:val="0"/>
              <w:spacing w:after="0" w:line="360" w:lineRule="auto"/>
              <w:jc w:val="center"/>
              <w:rPr>
                <w:rFonts w:ascii="Times New Roman" w:eastAsia="MS Mincho" w:hAnsi="Times New Roman" w:cs="Times New Roman"/>
                <w:sz w:val="28"/>
                <w:szCs w:val="28"/>
                <w:lang w:val="uk-UA" w:eastAsia="ru-RU"/>
              </w:rPr>
            </w:pPr>
            <w:r w:rsidRPr="00C63D23">
              <w:rPr>
                <w:rFonts w:ascii="Times New Roman" w:eastAsia="MS Mincho" w:hAnsi="Times New Roman" w:cs="Times New Roman"/>
                <w:sz w:val="28"/>
                <w:szCs w:val="28"/>
                <w:lang w:val="uk-UA" w:eastAsia="ru-RU"/>
              </w:rPr>
              <w:t>- Кисень</w:t>
            </w:r>
          </w:p>
          <w:p w:rsidR="00C24C8B" w:rsidRPr="00C63D23" w:rsidRDefault="00C24C8B" w:rsidP="005A27DC">
            <w:pPr>
              <w:autoSpaceDE w:val="0"/>
              <w:autoSpaceDN w:val="0"/>
              <w:adjustRightInd w:val="0"/>
              <w:spacing w:after="0" w:line="360" w:lineRule="auto"/>
              <w:rPr>
                <w:rFonts w:ascii="Times New Roman" w:eastAsia="MS Mincho" w:hAnsi="Times New Roman" w:cs="Times New Roman"/>
                <w:sz w:val="28"/>
                <w:szCs w:val="28"/>
                <w:lang w:val="uk-UA" w:eastAsia="ru-RU"/>
              </w:rPr>
            </w:pPr>
            <w:r w:rsidRPr="00C63D23">
              <w:rPr>
                <w:rFonts w:ascii="Times New Roman" w:eastAsia="MS Mincho" w:hAnsi="Times New Roman" w:cs="Times New Roman"/>
                <w:sz w:val="28"/>
                <w:szCs w:val="28"/>
                <w:lang w:val="uk-UA" w:eastAsia="ru-RU"/>
              </w:rPr>
              <w:t xml:space="preserve">     - НІВ</w:t>
            </w:r>
          </w:p>
          <w:p w:rsidR="00C24C8B" w:rsidRPr="00C63D23" w:rsidRDefault="00C24C8B" w:rsidP="005A27DC">
            <w:pPr>
              <w:autoSpaceDE w:val="0"/>
              <w:autoSpaceDN w:val="0"/>
              <w:adjustRightInd w:val="0"/>
              <w:spacing w:after="0" w:line="360" w:lineRule="auto"/>
              <w:jc w:val="center"/>
              <w:rPr>
                <w:rFonts w:ascii="Times New Roman" w:eastAsia="MS Mincho" w:hAnsi="Times New Roman" w:cs="Times New Roman"/>
                <w:sz w:val="28"/>
                <w:szCs w:val="28"/>
                <w:lang w:val="uk-UA" w:eastAsia="ru-RU"/>
              </w:rPr>
            </w:pPr>
            <w:r w:rsidRPr="00C63D23">
              <w:rPr>
                <w:rFonts w:ascii="Times New Roman" w:eastAsia="MS Mincho" w:hAnsi="Times New Roman" w:cs="Times New Roman"/>
                <w:sz w:val="28"/>
                <w:szCs w:val="28"/>
                <w:lang w:val="uk-UA" w:eastAsia="ru-RU"/>
              </w:rPr>
              <w:t>- ЕТТ та інвазійна вентиляція</w:t>
            </w:r>
          </w:p>
        </w:tc>
        <w:tc>
          <w:tcPr>
            <w:tcW w:w="1569" w:type="dxa"/>
          </w:tcPr>
          <w:p w:rsidR="00C24C8B" w:rsidRPr="00C63D23" w:rsidRDefault="00C24C8B" w:rsidP="005A27DC">
            <w:pPr>
              <w:autoSpaceDE w:val="0"/>
              <w:autoSpaceDN w:val="0"/>
              <w:adjustRightInd w:val="0"/>
              <w:spacing w:after="0" w:line="360" w:lineRule="auto"/>
              <w:jc w:val="center"/>
              <w:rPr>
                <w:rFonts w:ascii="Times New Roman" w:eastAsia="MS Mincho" w:hAnsi="Times New Roman" w:cs="Times New Roman"/>
                <w:sz w:val="28"/>
                <w:szCs w:val="28"/>
                <w:lang w:val="uk-UA" w:eastAsia="ru-RU"/>
              </w:rPr>
            </w:pPr>
            <w:r w:rsidRPr="00C63D23">
              <w:rPr>
                <w:rFonts w:ascii="Times New Roman" w:eastAsia="MS Mincho" w:hAnsi="Times New Roman" w:cs="Times New Roman"/>
                <w:sz w:val="28"/>
                <w:szCs w:val="28"/>
                <w:lang w:val="uk-UA" w:eastAsia="ru-RU"/>
              </w:rPr>
              <w:t>- Електрична кардіоверсія</w:t>
            </w:r>
          </w:p>
          <w:p w:rsidR="00C24C8B" w:rsidRPr="00C63D23" w:rsidRDefault="00C24C8B" w:rsidP="005A27DC">
            <w:pPr>
              <w:autoSpaceDE w:val="0"/>
              <w:autoSpaceDN w:val="0"/>
              <w:adjustRightInd w:val="0"/>
              <w:spacing w:after="0" w:line="360" w:lineRule="auto"/>
              <w:jc w:val="center"/>
              <w:rPr>
                <w:rFonts w:ascii="Times New Roman" w:eastAsia="MS Mincho" w:hAnsi="Times New Roman" w:cs="Times New Roman"/>
                <w:sz w:val="28"/>
                <w:szCs w:val="28"/>
                <w:lang w:val="uk-UA" w:eastAsia="ru-RU"/>
              </w:rPr>
            </w:pPr>
            <w:r w:rsidRPr="00C63D23">
              <w:rPr>
                <w:rFonts w:ascii="Times New Roman" w:eastAsia="MS Mincho" w:hAnsi="Times New Roman" w:cs="Times New Roman"/>
                <w:sz w:val="28"/>
                <w:szCs w:val="28"/>
                <w:lang w:val="uk-UA" w:eastAsia="ru-RU"/>
              </w:rPr>
              <w:t>- Кардіо-стимуляція</w:t>
            </w:r>
          </w:p>
        </w:tc>
        <w:tc>
          <w:tcPr>
            <w:tcW w:w="1677" w:type="dxa"/>
          </w:tcPr>
          <w:p w:rsidR="00C24C8B" w:rsidRPr="00C63D23" w:rsidRDefault="00C24C8B" w:rsidP="005A27DC">
            <w:pPr>
              <w:autoSpaceDE w:val="0"/>
              <w:autoSpaceDN w:val="0"/>
              <w:adjustRightInd w:val="0"/>
              <w:spacing w:after="0" w:line="360" w:lineRule="auto"/>
              <w:jc w:val="center"/>
              <w:rPr>
                <w:rFonts w:ascii="Times New Roman" w:eastAsia="MS Mincho" w:hAnsi="Times New Roman" w:cs="Times New Roman"/>
                <w:sz w:val="28"/>
                <w:szCs w:val="28"/>
                <w:lang w:val="uk-UA" w:eastAsia="ru-RU"/>
              </w:rPr>
            </w:pPr>
            <w:r w:rsidRPr="00C63D23">
              <w:rPr>
                <w:rFonts w:ascii="Times New Roman" w:eastAsia="MS Mincho" w:hAnsi="Times New Roman" w:cs="Times New Roman"/>
                <w:sz w:val="28"/>
                <w:szCs w:val="28"/>
                <w:lang w:val="uk-UA" w:eastAsia="ru-RU"/>
              </w:rPr>
              <w:t>- Інотропні / вазопресорні засоби</w:t>
            </w:r>
          </w:p>
          <w:p w:rsidR="00C24C8B" w:rsidRPr="00C63D23" w:rsidRDefault="00C24C8B" w:rsidP="005A27DC">
            <w:pPr>
              <w:autoSpaceDE w:val="0"/>
              <w:autoSpaceDN w:val="0"/>
              <w:adjustRightInd w:val="0"/>
              <w:spacing w:after="0" w:line="360" w:lineRule="auto"/>
              <w:jc w:val="center"/>
              <w:rPr>
                <w:rFonts w:ascii="Times New Roman" w:eastAsia="MS Mincho" w:hAnsi="Times New Roman" w:cs="Times New Roman"/>
                <w:sz w:val="28"/>
                <w:szCs w:val="28"/>
                <w:lang w:val="uk-UA" w:eastAsia="ru-RU"/>
              </w:rPr>
            </w:pPr>
            <w:r w:rsidRPr="00C63D23">
              <w:rPr>
                <w:rFonts w:ascii="Times New Roman" w:eastAsia="MS Mincho" w:hAnsi="Times New Roman" w:cs="Times New Roman"/>
                <w:sz w:val="28"/>
                <w:szCs w:val="28"/>
                <w:lang w:val="uk-UA" w:eastAsia="ru-RU"/>
              </w:rPr>
              <w:t>- Мех. підтримка кровообігу (ВБКП)</w:t>
            </w:r>
          </w:p>
        </w:tc>
        <w:tc>
          <w:tcPr>
            <w:tcW w:w="1580" w:type="dxa"/>
          </w:tcPr>
          <w:p w:rsidR="00C24C8B" w:rsidRPr="00C63D23" w:rsidRDefault="00C24C8B" w:rsidP="005A27DC">
            <w:pPr>
              <w:autoSpaceDE w:val="0"/>
              <w:autoSpaceDN w:val="0"/>
              <w:adjustRightInd w:val="0"/>
              <w:spacing w:after="0" w:line="360" w:lineRule="auto"/>
              <w:jc w:val="center"/>
              <w:rPr>
                <w:rFonts w:ascii="Times New Roman" w:eastAsia="MS Mincho" w:hAnsi="Times New Roman" w:cs="Times New Roman"/>
                <w:sz w:val="28"/>
                <w:szCs w:val="28"/>
                <w:lang w:val="uk-UA" w:eastAsia="ru-RU"/>
              </w:rPr>
            </w:pPr>
            <w:r w:rsidRPr="00C63D23">
              <w:rPr>
                <w:rFonts w:ascii="Times New Roman" w:eastAsia="MS Mincho" w:hAnsi="Times New Roman" w:cs="Times New Roman"/>
                <w:sz w:val="28"/>
                <w:szCs w:val="28"/>
                <w:lang w:val="uk-UA" w:eastAsia="ru-RU"/>
              </w:rPr>
              <w:t>- Коронарна реперфузія</w:t>
            </w:r>
          </w:p>
          <w:p w:rsidR="00C24C8B" w:rsidRPr="00C63D23" w:rsidRDefault="00C24C8B" w:rsidP="005A27DC">
            <w:pPr>
              <w:autoSpaceDE w:val="0"/>
              <w:autoSpaceDN w:val="0"/>
              <w:adjustRightInd w:val="0"/>
              <w:spacing w:after="0" w:line="360" w:lineRule="auto"/>
              <w:jc w:val="center"/>
              <w:rPr>
                <w:rFonts w:ascii="Times New Roman" w:eastAsia="MS Mincho" w:hAnsi="Times New Roman" w:cs="Times New Roman"/>
                <w:sz w:val="28"/>
                <w:szCs w:val="28"/>
                <w:lang w:val="uk-UA" w:eastAsia="ru-RU"/>
              </w:rPr>
            </w:pPr>
            <w:r w:rsidRPr="00C63D23">
              <w:rPr>
                <w:rFonts w:ascii="Times New Roman" w:eastAsia="MS Mincho" w:hAnsi="Times New Roman" w:cs="Times New Roman"/>
                <w:sz w:val="28"/>
                <w:szCs w:val="28"/>
                <w:lang w:val="uk-UA" w:eastAsia="ru-RU"/>
              </w:rPr>
              <w:t xml:space="preserve"> Антитром-ботична терапія</w:t>
            </w:r>
          </w:p>
        </w:tc>
        <w:tc>
          <w:tcPr>
            <w:tcW w:w="2002" w:type="dxa"/>
          </w:tcPr>
          <w:p w:rsidR="00C24C8B" w:rsidRPr="00C63D23" w:rsidRDefault="00C24C8B" w:rsidP="005A27DC">
            <w:pPr>
              <w:autoSpaceDE w:val="0"/>
              <w:autoSpaceDN w:val="0"/>
              <w:adjustRightInd w:val="0"/>
              <w:spacing w:after="0" w:line="360" w:lineRule="auto"/>
              <w:jc w:val="center"/>
              <w:rPr>
                <w:rFonts w:ascii="Times New Roman" w:eastAsia="MS Mincho" w:hAnsi="Times New Roman" w:cs="Times New Roman"/>
                <w:sz w:val="28"/>
                <w:szCs w:val="28"/>
                <w:lang w:val="uk-UA" w:eastAsia="ru-RU"/>
              </w:rPr>
            </w:pPr>
            <w:r w:rsidRPr="00C63D23">
              <w:rPr>
                <w:rFonts w:ascii="Times New Roman" w:eastAsia="MS Mincho" w:hAnsi="Times New Roman" w:cs="Times New Roman"/>
                <w:sz w:val="28"/>
                <w:szCs w:val="28"/>
                <w:lang w:val="uk-UA" w:eastAsia="ru-RU"/>
              </w:rPr>
              <w:t>- Ехокардіографія</w:t>
            </w:r>
          </w:p>
          <w:p w:rsidR="00C24C8B" w:rsidRPr="00C63D23" w:rsidRDefault="00C24C8B" w:rsidP="005A27DC">
            <w:pPr>
              <w:autoSpaceDE w:val="0"/>
              <w:autoSpaceDN w:val="0"/>
              <w:adjustRightInd w:val="0"/>
              <w:spacing w:after="0" w:line="360" w:lineRule="auto"/>
              <w:jc w:val="center"/>
              <w:rPr>
                <w:rFonts w:ascii="Times New Roman" w:eastAsia="MS Mincho" w:hAnsi="Times New Roman" w:cs="Times New Roman"/>
                <w:sz w:val="28"/>
                <w:szCs w:val="28"/>
                <w:lang w:val="uk-UA" w:eastAsia="ru-RU"/>
              </w:rPr>
            </w:pPr>
            <w:r w:rsidRPr="00C63D23">
              <w:rPr>
                <w:rFonts w:ascii="Times New Roman" w:eastAsia="MS Mincho" w:hAnsi="Times New Roman" w:cs="Times New Roman"/>
                <w:sz w:val="28"/>
                <w:szCs w:val="28"/>
                <w:lang w:val="uk-UA" w:eastAsia="ru-RU"/>
              </w:rPr>
              <w:t>- Хірургічне / крізьшкірне втручання</w:t>
            </w:r>
          </w:p>
        </w:tc>
      </w:tr>
    </w:tbl>
    <w:p w:rsidR="00C24C8B" w:rsidRPr="00C63D23" w:rsidRDefault="00C24C8B" w:rsidP="002C5C5F">
      <w:pPr>
        <w:autoSpaceDE w:val="0"/>
        <w:autoSpaceDN w:val="0"/>
        <w:adjustRightInd w:val="0"/>
        <w:spacing w:after="0" w:line="360" w:lineRule="auto"/>
        <w:ind w:right="288"/>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ЕКГ = електрокардіограма; ЕТТ = ендотрахеальна трубка; ВБКП = внутрішньоаортальна балонна контрпульсація; НІВ = неінвазійна вентиляція; НП = натрійуретичний пептид.</w:t>
      </w:r>
    </w:p>
    <w:p w:rsidR="00C24C8B" w:rsidRPr="00C63D23" w:rsidRDefault="00C24C8B" w:rsidP="002C5C5F">
      <w:pPr>
        <w:autoSpaceDE w:val="0"/>
        <w:autoSpaceDN w:val="0"/>
        <w:adjustRightInd w:val="0"/>
        <w:spacing w:after="0" w:line="360" w:lineRule="auto"/>
        <w:ind w:right="288"/>
        <w:jc w:val="both"/>
        <w:rPr>
          <w:rFonts w:ascii="Times New Roman" w:hAnsi="Times New Roman" w:cs="Times New Roman"/>
          <w:sz w:val="28"/>
          <w:szCs w:val="28"/>
          <w:lang w:val="uk-UA"/>
        </w:rPr>
      </w:pPr>
      <w:r w:rsidRPr="00C63D23">
        <w:rPr>
          <w:rFonts w:ascii="Times New Roman" w:hAnsi="Times New Roman" w:cs="Times New Roman"/>
          <w:sz w:val="28"/>
          <w:szCs w:val="28"/>
          <w:vertAlign w:val="superscript"/>
          <w:lang w:val="uk-UA"/>
        </w:rPr>
        <w:t xml:space="preserve">a </w:t>
      </w:r>
      <w:r w:rsidRPr="00C63D23">
        <w:rPr>
          <w:rFonts w:ascii="Times New Roman" w:hAnsi="Times New Roman" w:cs="Times New Roman"/>
          <w:sz w:val="28"/>
          <w:szCs w:val="28"/>
          <w:lang w:val="uk-UA"/>
        </w:rPr>
        <w:t>Наприклад, респіраторний дистрес-синдром, сплутаність свідомості, SpO</w:t>
      </w:r>
      <w:r w:rsidRPr="00C63D23">
        <w:rPr>
          <w:rFonts w:ascii="Times New Roman" w:hAnsi="Times New Roman" w:cs="Times New Roman"/>
          <w:sz w:val="28"/>
          <w:szCs w:val="28"/>
          <w:vertAlign w:val="subscript"/>
          <w:lang w:val="uk-UA"/>
        </w:rPr>
        <w:t>2</w:t>
      </w:r>
      <w:r w:rsidRPr="00C63D23">
        <w:rPr>
          <w:rFonts w:ascii="Times New Roman" w:hAnsi="Times New Roman" w:cs="Times New Roman"/>
          <w:sz w:val="28"/>
          <w:szCs w:val="28"/>
          <w:lang w:val="uk-UA"/>
        </w:rPr>
        <w:t xml:space="preserve"> &lt;90% або PaO</w:t>
      </w:r>
      <w:r w:rsidRPr="00C63D23">
        <w:rPr>
          <w:rFonts w:ascii="Times New Roman" w:hAnsi="Times New Roman" w:cs="Times New Roman"/>
          <w:sz w:val="28"/>
          <w:szCs w:val="28"/>
          <w:vertAlign w:val="subscript"/>
          <w:lang w:val="uk-UA"/>
        </w:rPr>
        <w:t>2</w:t>
      </w:r>
      <w:r w:rsidRPr="00C63D23">
        <w:rPr>
          <w:rFonts w:ascii="Times New Roman" w:hAnsi="Times New Roman" w:cs="Times New Roman"/>
          <w:sz w:val="28"/>
          <w:szCs w:val="28"/>
          <w:lang w:val="uk-UA"/>
        </w:rPr>
        <w:t xml:space="preserve"> &lt;60 мм рт. ст. (8,0 кПа).</w:t>
      </w:r>
    </w:p>
    <w:p w:rsidR="00C24C8B" w:rsidRPr="00C63D23" w:rsidRDefault="00C24C8B" w:rsidP="002C5C5F">
      <w:pPr>
        <w:autoSpaceDE w:val="0"/>
        <w:autoSpaceDN w:val="0"/>
        <w:adjustRightInd w:val="0"/>
        <w:spacing w:after="0" w:line="360" w:lineRule="auto"/>
        <w:ind w:right="288"/>
        <w:jc w:val="both"/>
        <w:rPr>
          <w:rFonts w:ascii="Times New Roman" w:hAnsi="Times New Roman" w:cs="Times New Roman"/>
          <w:sz w:val="28"/>
          <w:szCs w:val="28"/>
          <w:lang w:val="uk-UA"/>
        </w:rPr>
      </w:pPr>
      <w:r w:rsidRPr="00C63D23">
        <w:rPr>
          <w:rFonts w:ascii="Times New Roman" w:hAnsi="Times New Roman" w:cs="Times New Roman"/>
          <w:sz w:val="28"/>
          <w:szCs w:val="28"/>
          <w:vertAlign w:val="superscript"/>
          <w:lang w:val="uk-UA"/>
        </w:rPr>
        <w:t xml:space="preserve">b </w:t>
      </w:r>
      <w:r w:rsidRPr="00C63D23">
        <w:rPr>
          <w:rFonts w:ascii="Times New Roman" w:hAnsi="Times New Roman" w:cs="Times New Roman"/>
          <w:sz w:val="28"/>
          <w:szCs w:val="28"/>
          <w:lang w:val="uk-UA"/>
        </w:rPr>
        <w:t>Наприклад, шлуночкова тахікардія, атріовентрикулярна блокада третього ступеня.</w:t>
      </w:r>
    </w:p>
    <w:p w:rsidR="00C24C8B" w:rsidRPr="00C63D23" w:rsidRDefault="00C24C8B" w:rsidP="002C5C5F">
      <w:pPr>
        <w:autoSpaceDE w:val="0"/>
        <w:autoSpaceDN w:val="0"/>
        <w:adjustRightInd w:val="0"/>
        <w:spacing w:after="0" w:line="360" w:lineRule="auto"/>
        <w:ind w:right="288"/>
        <w:jc w:val="both"/>
        <w:rPr>
          <w:rFonts w:ascii="Times New Roman" w:hAnsi="Times New Roman" w:cs="Times New Roman"/>
          <w:sz w:val="28"/>
          <w:szCs w:val="28"/>
          <w:lang w:val="uk-UA"/>
        </w:rPr>
      </w:pPr>
      <w:r w:rsidRPr="00C63D23">
        <w:rPr>
          <w:rFonts w:ascii="Times New Roman" w:hAnsi="Times New Roman" w:cs="Times New Roman"/>
          <w:sz w:val="28"/>
          <w:szCs w:val="28"/>
          <w:vertAlign w:val="superscript"/>
          <w:lang w:val="uk-UA"/>
        </w:rPr>
        <w:t xml:space="preserve">c </w:t>
      </w:r>
      <w:r w:rsidRPr="00C63D23">
        <w:rPr>
          <w:rFonts w:ascii="Times New Roman" w:hAnsi="Times New Roman" w:cs="Times New Roman"/>
          <w:sz w:val="28"/>
          <w:szCs w:val="28"/>
          <w:lang w:val="uk-UA"/>
        </w:rPr>
        <w:t>Знижена периферійна перфузія і перфузія життєво важливих органів – у пацієнтів часто холодна шкіра і діурез ≤15 мл/год і/або затьмарення свідомості.</w:t>
      </w:r>
    </w:p>
    <w:p w:rsidR="00C24C8B" w:rsidRPr="00C63D23" w:rsidRDefault="00C24C8B" w:rsidP="002C5C5F">
      <w:pPr>
        <w:autoSpaceDE w:val="0"/>
        <w:autoSpaceDN w:val="0"/>
        <w:adjustRightInd w:val="0"/>
        <w:spacing w:after="0" w:line="360" w:lineRule="auto"/>
        <w:ind w:right="288"/>
        <w:jc w:val="both"/>
        <w:rPr>
          <w:rFonts w:ascii="Times New Roman" w:hAnsi="Times New Roman" w:cs="Times New Roman"/>
          <w:sz w:val="28"/>
          <w:szCs w:val="28"/>
          <w:lang w:val="uk-UA"/>
        </w:rPr>
      </w:pPr>
      <w:r w:rsidRPr="00C63D23">
        <w:rPr>
          <w:rFonts w:ascii="Times New Roman" w:hAnsi="Times New Roman" w:cs="Times New Roman"/>
          <w:sz w:val="28"/>
          <w:szCs w:val="28"/>
          <w:vertAlign w:val="superscript"/>
          <w:lang w:val="uk-UA"/>
        </w:rPr>
        <w:t xml:space="preserve">d </w:t>
      </w:r>
      <w:r w:rsidRPr="00C63D23">
        <w:rPr>
          <w:rFonts w:ascii="Times New Roman" w:hAnsi="Times New Roman" w:cs="Times New Roman"/>
          <w:sz w:val="28"/>
          <w:szCs w:val="28"/>
          <w:lang w:val="uk-UA"/>
        </w:rPr>
        <w:t>Показана крізьшкірна коронарна реваскуляризація (або тромбоз) у разі оцінки ST-сегмента або нова блокада лівої ніжки пучка Гіса.</w:t>
      </w:r>
    </w:p>
    <w:p w:rsidR="00C24C8B" w:rsidRPr="00C63D23" w:rsidRDefault="00C24C8B" w:rsidP="002C5C5F">
      <w:pPr>
        <w:autoSpaceDE w:val="0"/>
        <w:autoSpaceDN w:val="0"/>
        <w:adjustRightInd w:val="0"/>
        <w:spacing w:after="0" w:line="360" w:lineRule="auto"/>
        <w:ind w:right="288"/>
        <w:jc w:val="both"/>
        <w:rPr>
          <w:rFonts w:ascii="Times New Roman" w:hAnsi="Times New Roman" w:cs="Times New Roman"/>
          <w:sz w:val="28"/>
          <w:szCs w:val="28"/>
          <w:lang w:val="uk-UA"/>
        </w:rPr>
      </w:pPr>
      <w:r w:rsidRPr="00C63D23">
        <w:rPr>
          <w:rFonts w:ascii="Times New Roman" w:hAnsi="Times New Roman" w:cs="Times New Roman"/>
          <w:sz w:val="28"/>
          <w:szCs w:val="28"/>
          <w:vertAlign w:val="superscript"/>
          <w:lang w:val="uk-UA"/>
        </w:rPr>
        <w:t xml:space="preserve">e </w:t>
      </w:r>
      <w:r w:rsidRPr="00C63D23">
        <w:rPr>
          <w:rFonts w:ascii="Times New Roman" w:hAnsi="Times New Roman" w:cs="Times New Roman"/>
          <w:sz w:val="28"/>
          <w:szCs w:val="28"/>
          <w:lang w:val="uk-UA"/>
        </w:rPr>
        <w:t>Вазодилятори потрібно використовувати дуже обережно, а для деяких гострих механічних ускладнень потрібно розглянути необхідність хірургічного втручання (наприклад, розрив міжшлуночкової перегородки, розрив соскоподібного м’яза мі трального клапана).</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sz w:val="28"/>
          <w:szCs w:val="28"/>
          <w:lang w:val="uk-UA"/>
        </w:rPr>
      </w:pPr>
      <w:r w:rsidRPr="00C63D23">
        <w:rPr>
          <w:rFonts w:ascii="Times New Roman" w:hAnsi="Times New Roman" w:cs="Times New Roman"/>
          <w:b/>
          <w:bCs/>
          <w:sz w:val="28"/>
          <w:szCs w:val="28"/>
          <w:lang w:val="uk-UA"/>
        </w:rPr>
        <w:t xml:space="preserve">Алгоритм діагностики ГСН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Підозра на гостру серцеву недостатність. Оцінка скарг і симптомів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ЕКГ/мозковий натрійуретичний пептид/рентгенологічне дослідження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Оцінка функції серця з використанням ехокардіографії або інших візуалізуючих методик, визначення типу ураження серця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Вибір дослідження (ангіографія, моніторинг параметрів гемодинаміки, катетер у легеневій артерії)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Оцінка функції лівого шлуночка при ГСН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Оцінка функції шлуночка - визначення фракції викиду лівого шлуночка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Систолічна дисфункція лівого шлуночка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Транзиторна систолічна дисфункція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Діастолічна дисфункція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5.1. Оцінка клінічного стану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Наповнення правого шлуночка (ПШ) при декомпенсованій серцевій недостатності звичайно оцінюється шляхом виміру центрального венозного тиску (ЦВТ) в підключичних, яремних венах або правому передсерді. Якщо внутрішні яремні вени складно використати для цих цілей (наприклад, через наявність венозних клапанів), можна провести катетеризацію зовнішніх яремних вен. Необхідно з обережністю ставитися до інтерпретації підвищення ЦВТ за наявності ГСН, тому що воно може бути рефлекторним у відповідь на зниження венозної піддатливості, як і зростання жорсткості ПШ навіть за недостатнього його наповнення.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Тиск наповнення лівих відділів серця опосередковано можна оцінювати під час аускультації. Наявність вологих хрипів у легенях звичайно свідчить про підвищений тиск. Застійні явища, їх тяжкість, рівень рідини в плевральних порожнинах мають бути виявлені або підтверджені при рентгенологічному дослідженні.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5.2. Електрокардіограма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За ГСН ЕКГ досить рідко буває незміненою. У виявленні етіології ГСН може допомогти визначення ритму та ознак перевантаження серця. Якщо є підозра на гострий коронарний синдром, реєстрація ЕКГ обов'язкова. На ЕКГ можна виявити ознаки збільшення навантаження на лівий або правий шлуночок, передсердя, ознаки перикардиту, гіпертрофії шлуночків. Порушення ритму можна також виявити під час безперервного моніторингу ЕКГ.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5.3. Рентгенографія органів грудної клітки та інші візуалізувальні методики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Рентгенографія органів грудної клітки та інші візуалізуючі методики слід виконувати якомога раніше всім пацієнтам з ГСН як для оцінки стану серця (розміри і контури серцевої тіні), так і для вирішення питання про наявність застою в легенях. Вона використовується також для підтвердження діагнозу, для контролю за поліпшення або, навпаки, рефрактерності до проведеної терапії. Рентгенографія може бути необхідна за умови диференційної діагностики лівошлуночкової недостатності та бронхолегеневої інфекції, а також інших станів. Комп'ютерна томографія органів грудної клітки як з використанням контрастної ангіографії, так і без неї необхідна для виявлення легеневої патології та діагностики тромбоемболії легеневої артерії. За наявності підозри на розшаровуючу аневризму аорти необхідне проведення комп'ютерної томографії або черезстравохідної ехокардіографії.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5.4. Лабораторне дослідження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Лабораторні дослідження, які необхідно виконати при ГСН, наведені в таблиці 1. Дослідження газового складу артеріальної крові (за Аструпом) дозволяє оцінити ступінь оксигенації (р02), дихальну функцію (рСОг), кислотно-лужний стан (рН) та його порушення. Таким чином, це дослідження рекомендоване всім пацієнтам з важкою серцевою недостатністю. Неінвазивні методи дослідження: пульсоксиметрія і визначення С02 у видихуваному повітрі можуть замінити дослідження за Аструпом, але не за станів, що супроводжуються малим викидом або вазоконстрикторним шоком.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Таблиця 1. Схема лабораторного обстеження пацієнтів з ГСН</w:t>
      </w:r>
    </w:p>
    <w:tbl>
      <w:tblPr>
        <w:tblW w:w="9896" w:type="dxa"/>
        <w:tblInd w:w="2" w:type="dxa"/>
        <w:tblLayout w:type="fixed"/>
        <w:tblLook w:val="0000"/>
      </w:tblPr>
      <w:tblGrid>
        <w:gridCol w:w="5148"/>
        <w:gridCol w:w="4748"/>
      </w:tblGrid>
      <w:tr w:rsidR="00C24C8B" w:rsidRPr="00C63D23">
        <w:trPr>
          <w:trHeight w:val="133"/>
        </w:trPr>
        <w:tc>
          <w:tcPr>
            <w:tcW w:w="5148"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Загальний аналіз крові </w:t>
            </w:r>
          </w:p>
        </w:tc>
        <w:tc>
          <w:tcPr>
            <w:tcW w:w="4748"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Завжди </w:t>
            </w:r>
          </w:p>
        </w:tc>
      </w:tr>
      <w:tr w:rsidR="00C24C8B" w:rsidRPr="00C63D23">
        <w:trPr>
          <w:trHeight w:val="133"/>
        </w:trPr>
        <w:tc>
          <w:tcPr>
            <w:tcW w:w="5148"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Уміст тромбоцитів </w:t>
            </w:r>
          </w:p>
        </w:tc>
        <w:tc>
          <w:tcPr>
            <w:tcW w:w="4748"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Завжди </w:t>
            </w:r>
          </w:p>
        </w:tc>
      </w:tr>
      <w:tr w:rsidR="00C24C8B" w:rsidRPr="00C63D23">
        <w:trPr>
          <w:trHeight w:val="248"/>
        </w:trPr>
        <w:tc>
          <w:tcPr>
            <w:tcW w:w="5148"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Міжнародне нормалізоване відношення тромбопластинового часу (МНВ) </w:t>
            </w:r>
          </w:p>
        </w:tc>
        <w:tc>
          <w:tcPr>
            <w:tcW w:w="4748"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Якщо пацієнт отримує антикоагулянти або за важкої серцевої недостатності </w:t>
            </w:r>
          </w:p>
        </w:tc>
      </w:tr>
      <w:tr w:rsidR="00C24C8B" w:rsidRPr="00C63D23">
        <w:trPr>
          <w:trHeight w:val="133"/>
        </w:trPr>
        <w:tc>
          <w:tcPr>
            <w:tcW w:w="5148"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С-реактивний білок (СРБ) </w:t>
            </w:r>
          </w:p>
        </w:tc>
        <w:tc>
          <w:tcPr>
            <w:tcW w:w="4748"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Бажано </w:t>
            </w:r>
          </w:p>
        </w:tc>
      </w:tr>
      <w:tr w:rsidR="00C24C8B" w:rsidRPr="00A80E98">
        <w:trPr>
          <w:trHeight w:val="363"/>
        </w:trPr>
        <w:tc>
          <w:tcPr>
            <w:tcW w:w="5148"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D-димер </w:t>
            </w:r>
          </w:p>
        </w:tc>
        <w:tc>
          <w:tcPr>
            <w:tcW w:w="4748"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При підозрі на тромбоемболію легеневої артерії (може дати хибнопозитивний результат при підвищенні СРБ або під час тривалої госпіталізації) </w:t>
            </w:r>
          </w:p>
        </w:tc>
      </w:tr>
      <w:tr w:rsidR="00C24C8B" w:rsidRPr="00C63D23">
        <w:trPr>
          <w:trHeight w:val="147"/>
        </w:trPr>
        <w:tc>
          <w:tcPr>
            <w:tcW w:w="5148"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Сечовина, креатинін та електроліти (NaP+PKP+P) </w:t>
            </w:r>
          </w:p>
        </w:tc>
        <w:tc>
          <w:tcPr>
            <w:tcW w:w="4748"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Завжди </w:t>
            </w:r>
          </w:p>
        </w:tc>
      </w:tr>
      <w:tr w:rsidR="00C24C8B" w:rsidRPr="00C63D23">
        <w:trPr>
          <w:trHeight w:val="133"/>
        </w:trPr>
        <w:tc>
          <w:tcPr>
            <w:tcW w:w="5148"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Глюкоза крові </w:t>
            </w:r>
          </w:p>
        </w:tc>
        <w:tc>
          <w:tcPr>
            <w:tcW w:w="4748"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Завжди </w:t>
            </w:r>
          </w:p>
        </w:tc>
      </w:tr>
      <w:tr w:rsidR="00C24C8B" w:rsidRPr="00C63D23">
        <w:trPr>
          <w:trHeight w:val="133"/>
        </w:trPr>
        <w:tc>
          <w:tcPr>
            <w:tcW w:w="5148"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МВ-КФК або серцеві тропоніни Т/І </w:t>
            </w:r>
          </w:p>
        </w:tc>
        <w:tc>
          <w:tcPr>
            <w:tcW w:w="4748"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Завжди за підозри на гострий коронарний синдром</w:t>
            </w:r>
          </w:p>
        </w:tc>
      </w:tr>
      <w:tr w:rsidR="00C24C8B" w:rsidRPr="00C63D23">
        <w:trPr>
          <w:trHeight w:val="133"/>
        </w:trPr>
        <w:tc>
          <w:tcPr>
            <w:tcW w:w="5148"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Газовий склад артеріальної крові </w:t>
            </w:r>
          </w:p>
        </w:tc>
        <w:tc>
          <w:tcPr>
            <w:tcW w:w="4748"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За умови важкої серцевої недостатності </w:t>
            </w:r>
          </w:p>
        </w:tc>
      </w:tr>
      <w:tr w:rsidR="00C24C8B" w:rsidRPr="00C63D23">
        <w:trPr>
          <w:trHeight w:val="133"/>
        </w:trPr>
        <w:tc>
          <w:tcPr>
            <w:tcW w:w="5148"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Трансамінази </w:t>
            </w:r>
          </w:p>
        </w:tc>
        <w:tc>
          <w:tcPr>
            <w:tcW w:w="4748"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Бажано </w:t>
            </w:r>
          </w:p>
        </w:tc>
      </w:tr>
      <w:tr w:rsidR="00C24C8B" w:rsidRPr="00C63D23">
        <w:trPr>
          <w:trHeight w:val="133"/>
        </w:trPr>
        <w:tc>
          <w:tcPr>
            <w:tcW w:w="5148"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Загальний аналіз сечі </w:t>
            </w:r>
          </w:p>
        </w:tc>
        <w:tc>
          <w:tcPr>
            <w:tcW w:w="4748"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Бажано </w:t>
            </w:r>
          </w:p>
        </w:tc>
      </w:tr>
      <w:tr w:rsidR="00C24C8B" w:rsidRPr="00C63D23">
        <w:trPr>
          <w:trHeight w:val="133"/>
        </w:trPr>
        <w:tc>
          <w:tcPr>
            <w:tcW w:w="5148"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МНП або NT-проМНП у плазмі </w:t>
            </w:r>
          </w:p>
        </w:tc>
        <w:tc>
          <w:tcPr>
            <w:tcW w:w="4748"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Бажано </w:t>
            </w:r>
          </w:p>
        </w:tc>
      </w:tr>
      <w:tr w:rsidR="00C24C8B" w:rsidRPr="00C63D23">
        <w:trPr>
          <w:trHeight w:val="247"/>
        </w:trPr>
        <w:tc>
          <w:tcPr>
            <w:tcW w:w="9896" w:type="dxa"/>
            <w:gridSpan w:val="2"/>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Інші специфічні дослідження проводяться під час диференційної діагностики або за наявності недостатності іншого органа </w:t>
            </w:r>
          </w:p>
        </w:tc>
      </w:tr>
    </w:tbl>
    <w:p w:rsidR="00C24C8B" w:rsidRPr="00C63D23" w:rsidRDefault="00C24C8B" w:rsidP="002C5C5F">
      <w:pPr>
        <w:spacing w:after="0" w:line="360" w:lineRule="auto"/>
        <w:rPr>
          <w:rFonts w:ascii="Times New Roman" w:hAnsi="Times New Roman" w:cs="Times New Roman"/>
          <w:sz w:val="28"/>
          <w:szCs w:val="28"/>
          <w:lang w:val="uk-UA"/>
        </w:rPr>
      </w:pP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Визначення мозкового натрійуретичного пептиду (МНП) у плазмі крові (речовина, що утворюється в шлуночках серця при механічному розтягуванні його стінок і перевантаженні об'ємом) використовується для виключення або підтвердження наявності ХСН у пацієнтів, госпіталізованих у стаціонар зі скаргами на задишку. Граничні значення становлять 300 пг/мл для МТ-проМНП та 100 пг/мл для МНП, однак під час визначення цих граничних величин до досліджень майже не включалися літні пацієнти. Під час розвитку набряку легенів значення МНП до моменту госпіталізації пацієнта можуть бути нормальними. З іншого боку, МНП має високе негативне прогностичне значення за умови виключення серцевої недостатності. Різні клінічні стани можуть впливати на концентрацію МНП, наприклад ниркова недостатність і септицемія. Коли виявляються підвищені концентрації, потрібне проведення подальших діагностичних тестів. Якщо ГСН підтверджена, підвищений уміст у плазмі МНП та МТ-проМНП надають важливу прогностичну інформацію.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5.5. Ехокардіографія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Проведення ехокардіографії незамінне для виявлення структурних і функціональних змін, що виникли внаслідок ГСН, а також за наявності гострого коронарного синдрому. Ехокардіографію з допплерівським дослідженням слід використати для вивчення моніторингу систолічної і діастолічної функцій лівого і правого шлуночків, структури і функції клапанів серця, виявлення можливої патології перикарда, механічних ускладнень ГІМ та місця ушкодження. Серцевий викид визначається з використанням відповідних параметрів допплерівського дослідження на аорті і легеневій артерії. Крім того, за допомогою цього дослідження можна визначити тиск у системі легеневої артерії (за ступенем трикуспідальної регургітації) і з його допомогою проводити моніторинг переднавантаження лівого шлуночка.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b/>
          <w:bCs/>
          <w:color w:val="000000"/>
          <w:sz w:val="28"/>
          <w:szCs w:val="28"/>
          <w:lang w:val="uk-UA"/>
        </w:rPr>
      </w:pP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5.6. Інші методи дослідження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За наявності патології коронарних артерій, наприклад нестабільної стенокардії або інфаркту міокарда, важливим є проведення ангіографії і визначення необхідності реваскуляризаційних процедур, проведення яких значно поліпшують прогноз.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6. Цілі лікування ГСН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Невідкладними цілями є зменшення клінічних симптомів і стабілізація гемодинаміки. Поліпшення параметрів гемодинаміки вимагає одночасного усунення задишки та/або слабкості. Такі тактичні покращання сприятливо позначаються на довготривалому прогнозі. Необхідно уникати навіть потенційного ушкодження міокарда. Дуже важливим є усунення інших клінічних симптомів, наявних у пацієнта. Зменшення маси тіла, посилення діурезу надзвичайно важливі за умови застійних і олігуричних форм ГСН. Підвищення оксигенації крові, поліпшення функції печінки та нирок, нормалізація електролітного складу сироватки також важливі під час лікування ГСН. Концентрація МНП у плазмі може відображати гемодинамічне поліпшення, і слід домагатися зниження цього показника.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Стосовно клінічних виходів важливими є показники тривалості внутрішньовенної інфузії вазоактивних компонентів, тривалість перебування в стаціонарі, час до необхідності повторної госпіталізації. Слід намагатися досягти зниження внутрішньолікарняної і довгострокової летальності.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6.1. Організація лікування ГСН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Найкращі результати під час лікування пацієнтів з ГСН досягаються за умови залучення спеціально підготовленого персоналу в спеціалізованих відділеннях - блоках реанімації та інтенсивної терапії кардіологічного профілю. Пацієнта з ГСН має лікувати досвідчений кардіолог. Потрібен постійний доступ до максимальної кількості діагностичних обстежень - ехокардіографії, коронарної ангіографії, інвазивного моніторування гемодинаміки.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7. Інструментарій і моніторинг стану пацієнта з ГСН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Моніторинг стану пацієнта з ГСН слід починати якомога раніше після надходження пацієнта в стаціонар одночасно з необхідними діагностичними і лікувальними заходами. Тип і ступінь моніторингу визначається індивідуально в кожному конкретному випадку і залежить від ступеня декомпенсації та відповіді на початкову терапію.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7.1. Неінвазивний моніторинг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У всіх пацієнтів, які перебувають у критичному стані, необхідно визначати АТ. Звичайно, потрібний моніторинг АТ, ЧСС, температури тіла, частоти дихання, параметрів ЕКГ. Низку лабораторних досліджень час від часу необхідно повторювати, наприклад, визначення електролітів, креатиніну, глюкози, маркерів запалення та інших метаболічних порушень. Необхідно обов'язково контролювати гіпокаліємію і гіперкаліємію. Використання сучасного автоматичного устаткування дозволяє проводити це швидко та чітко. Якщо стан хворого погіршується, необхідно збільшити частоту обстежень. Моніторинг ЕКГ (ЧСС, аритмії і сегмент ЗТ) необхідний у фазі гострої декомпенсації, особливо якщо ішемія та аритмія є наслідком гострої події.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Підтримка нормального АТ необхідна на початку лікування, і надалі визначення цього параметра необхідно проводити регулярно (наприклад, кожні 5 хв) доти, доки терапія вазодилататорами, діуретиками або інотропними засобами не стабілізує цей показник. Надійність неінвазивного автоматичного плетизмографічного визначення артеріального тиску висока за відсутності вираженої вазоконстрикції та високої частоти серцевих скорочень.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Пульсоксиметр - простий неінвазивний пристрій, що визначає сатурацію гемоглобіну киснем в артеріальній крові (SaOB2B). Пульсоксиметрію слід проводити безперервно будь-якому пацієнтові, який перебуває в нестабільному стані, або за респіраторної підтримки з концентрацією кисню у вдихуваному повітрі (FiOB2B) вищою, ніж у повітрі. Також необхідно проводити вимір цього показника через певні проміжки часу (щогодини) будь-якому пацієнтові, який отримує оксигенотерапію у зв'язку з гострою декомпенсацією. Серцевий викид і параметри переднавантаження моніторуються в неінвазивний спосіб із застосуванням допплерівських методик. Не існує доказу переваг якої-небудь із цих методик при моніторуванні пацієнта, а також відомостей про обмеження їхнього використання.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7.2. Інвазивний моніторинг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7.2.1. Артеріальний катетер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Показаннями до введення артеріального катетера є необхідність безперервного аналізу артеріального тиску внаслідок гемодинамічної нестабільності або за необхідності повторного лабораторного дослідження артеріальної крові.</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7.2.2. Центральний венозний катетер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Центральний венозний катетер дозволяє отримати доступ до венозної крові, його встановлення корисне за об'ємної інфузійної терапії, введенні різних лікарських засобів, моніторингу ЦВТ і визначенні венозної сатурації кисню (SvOB2B) у верхній порожнистій вені (ВПВ) або правому передсерді, що дає важливі відомості про транспорт кисню.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Як уже було зазначено раніше, необхідно з обережністю ставитися до інтерпретації результатів визначення тиску в правому передсерді, тому що цей показник у пацієнтів з ГСН дуже слабко корелює з тиском у лівому передсерді та тиском наповнення лівого шлуночка. Вимірювання ЦВТ буде неінформативним при трикуспідальній регургітації та вентиляції легенів у режимі позитивного тиску наприкінці видиху (ПТКВ).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7.2.3. Катетер у легеневій артерії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Катетер у легеневій артерії (КЛА) є флотуючим балонним катетером, за допомогою якого можна виміряти тиск у ВПВ, правому передсерді, ПІД легеневій артерії, а також визначити серцевий викид. Сучасні катетери дозволяють визначати серцевий викид у напівбезперервний спосіб, оцінювати насичення киснем в змішаній венозній крові, кінцевий діастолічний тиск і фракцію викиду ПШ.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Таблиця 2. Загальні терапевтичні підходи під час використання інвазивного моніторингу при ГСН</w:t>
      </w:r>
    </w:p>
    <w:tbl>
      <w:tblPr>
        <w:tblW w:w="9743"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1676"/>
        <w:gridCol w:w="1079"/>
        <w:gridCol w:w="1673"/>
        <w:gridCol w:w="1800"/>
        <w:gridCol w:w="1637"/>
        <w:gridCol w:w="1878"/>
      </w:tblGrid>
      <w:tr w:rsidR="00C24C8B" w:rsidRPr="00C63D23">
        <w:trPr>
          <w:cantSplit/>
        </w:trPr>
        <w:tc>
          <w:tcPr>
            <w:tcW w:w="1676" w:type="dxa"/>
          </w:tcPr>
          <w:p w:rsidR="00C24C8B" w:rsidRPr="00C63D23" w:rsidRDefault="00C24C8B" w:rsidP="002C5C5F">
            <w:pPr>
              <w:autoSpaceDE w:val="0"/>
              <w:autoSpaceDN w:val="0"/>
              <w:adjustRightInd w:val="0"/>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Гемодинамічні характеристики </w:t>
            </w:r>
          </w:p>
        </w:tc>
        <w:tc>
          <w:tcPr>
            <w:tcW w:w="8067" w:type="dxa"/>
            <w:gridSpan w:val="5"/>
          </w:tcPr>
          <w:p w:rsidR="00C24C8B" w:rsidRPr="00C63D23" w:rsidRDefault="00C24C8B" w:rsidP="002C5C5F">
            <w:pPr>
              <w:autoSpaceDE w:val="0"/>
              <w:autoSpaceDN w:val="0"/>
              <w:adjustRightInd w:val="0"/>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Необхідний терапевтичний підхід </w:t>
            </w:r>
          </w:p>
        </w:tc>
      </w:tr>
      <w:tr w:rsidR="00C24C8B" w:rsidRPr="00C63D23">
        <w:tc>
          <w:tcPr>
            <w:tcW w:w="1676" w:type="dxa"/>
          </w:tcPr>
          <w:p w:rsidR="00C24C8B" w:rsidRPr="00C63D23" w:rsidRDefault="00C24C8B" w:rsidP="002C5C5F">
            <w:pPr>
              <w:autoSpaceDE w:val="0"/>
              <w:autoSpaceDN w:val="0"/>
              <w:adjustRightInd w:val="0"/>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СІ </w:t>
            </w:r>
          </w:p>
        </w:tc>
        <w:tc>
          <w:tcPr>
            <w:tcW w:w="1079" w:type="dxa"/>
          </w:tcPr>
          <w:p w:rsidR="00C24C8B" w:rsidRPr="00C63D23" w:rsidRDefault="00C24C8B" w:rsidP="002C5C5F">
            <w:pPr>
              <w:autoSpaceDE w:val="0"/>
              <w:autoSpaceDN w:val="0"/>
              <w:adjustRightInd w:val="0"/>
              <w:spacing w:after="0" w:line="360" w:lineRule="auto"/>
              <w:ind w:right="-161"/>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Знижений </w:t>
            </w:r>
          </w:p>
        </w:tc>
        <w:tc>
          <w:tcPr>
            <w:tcW w:w="1673" w:type="dxa"/>
          </w:tcPr>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Знижений </w:t>
            </w:r>
          </w:p>
        </w:tc>
        <w:tc>
          <w:tcPr>
            <w:tcW w:w="1800" w:type="dxa"/>
          </w:tcPr>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Знижений </w:t>
            </w:r>
          </w:p>
        </w:tc>
        <w:tc>
          <w:tcPr>
            <w:tcW w:w="1637" w:type="dxa"/>
          </w:tcPr>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Знижений </w:t>
            </w:r>
          </w:p>
        </w:tc>
        <w:tc>
          <w:tcPr>
            <w:tcW w:w="1878" w:type="dxa"/>
          </w:tcPr>
          <w:p w:rsidR="00C24C8B" w:rsidRPr="00C63D23" w:rsidRDefault="00C24C8B" w:rsidP="002C5C5F">
            <w:pPr>
              <w:autoSpaceDE w:val="0"/>
              <w:autoSpaceDN w:val="0"/>
              <w:adjustRightInd w:val="0"/>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Збережений </w:t>
            </w:r>
          </w:p>
        </w:tc>
      </w:tr>
      <w:tr w:rsidR="00C24C8B" w:rsidRPr="00C63D23">
        <w:tc>
          <w:tcPr>
            <w:tcW w:w="1676" w:type="dxa"/>
          </w:tcPr>
          <w:p w:rsidR="00C24C8B" w:rsidRPr="00C63D23" w:rsidRDefault="00C24C8B" w:rsidP="002C5C5F">
            <w:pPr>
              <w:autoSpaceDE w:val="0"/>
              <w:autoSpaceDN w:val="0"/>
              <w:adjustRightInd w:val="0"/>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ТЗЛА </w:t>
            </w:r>
          </w:p>
        </w:tc>
        <w:tc>
          <w:tcPr>
            <w:tcW w:w="1079" w:type="dxa"/>
          </w:tcPr>
          <w:p w:rsidR="00C24C8B" w:rsidRPr="00C63D23" w:rsidRDefault="00C24C8B" w:rsidP="002C5C5F">
            <w:pPr>
              <w:autoSpaceDE w:val="0"/>
              <w:autoSpaceDN w:val="0"/>
              <w:adjustRightInd w:val="0"/>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Низький </w:t>
            </w:r>
          </w:p>
        </w:tc>
        <w:tc>
          <w:tcPr>
            <w:tcW w:w="1673" w:type="dxa"/>
          </w:tcPr>
          <w:p w:rsidR="00C24C8B" w:rsidRPr="00C63D23" w:rsidRDefault="00C24C8B" w:rsidP="002C5C5F">
            <w:pPr>
              <w:autoSpaceDE w:val="0"/>
              <w:autoSpaceDN w:val="0"/>
              <w:adjustRightInd w:val="0"/>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Високий або нормальний </w:t>
            </w:r>
          </w:p>
        </w:tc>
        <w:tc>
          <w:tcPr>
            <w:tcW w:w="1800" w:type="dxa"/>
          </w:tcPr>
          <w:p w:rsidR="00C24C8B" w:rsidRPr="00C63D23" w:rsidRDefault="00C24C8B" w:rsidP="002C5C5F">
            <w:pPr>
              <w:autoSpaceDE w:val="0"/>
              <w:autoSpaceDN w:val="0"/>
              <w:adjustRightInd w:val="0"/>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Високий </w:t>
            </w:r>
          </w:p>
        </w:tc>
        <w:tc>
          <w:tcPr>
            <w:tcW w:w="1637" w:type="dxa"/>
          </w:tcPr>
          <w:p w:rsidR="00C24C8B" w:rsidRPr="00C63D23" w:rsidRDefault="00C24C8B" w:rsidP="002C5C5F">
            <w:pPr>
              <w:autoSpaceDE w:val="0"/>
              <w:autoSpaceDN w:val="0"/>
              <w:adjustRightInd w:val="0"/>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Високий </w:t>
            </w:r>
          </w:p>
        </w:tc>
        <w:tc>
          <w:tcPr>
            <w:tcW w:w="1878" w:type="dxa"/>
          </w:tcPr>
          <w:p w:rsidR="00C24C8B" w:rsidRPr="00C63D23" w:rsidRDefault="00C24C8B" w:rsidP="002C5C5F">
            <w:pPr>
              <w:autoSpaceDE w:val="0"/>
              <w:autoSpaceDN w:val="0"/>
              <w:adjustRightInd w:val="0"/>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Високий </w:t>
            </w:r>
          </w:p>
        </w:tc>
      </w:tr>
      <w:tr w:rsidR="00C24C8B" w:rsidRPr="00C63D23">
        <w:tc>
          <w:tcPr>
            <w:tcW w:w="1676" w:type="dxa"/>
          </w:tcPr>
          <w:p w:rsidR="00C24C8B" w:rsidRPr="00C63D23" w:rsidRDefault="00C24C8B" w:rsidP="002C5C5F">
            <w:pPr>
              <w:autoSpaceDE w:val="0"/>
              <w:autoSpaceDN w:val="0"/>
              <w:adjustRightInd w:val="0"/>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САТ, мм рт. ст. </w:t>
            </w:r>
          </w:p>
        </w:tc>
        <w:tc>
          <w:tcPr>
            <w:tcW w:w="1079" w:type="dxa"/>
          </w:tcPr>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FF00"/>
                <w:sz w:val="28"/>
                <w:szCs w:val="28"/>
                <w:lang w:val="uk-UA"/>
              </w:rPr>
            </w:pPr>
          </w:p>
        </w:tc>
        <w:tc>
          <w:tcPr>
            <w:tcW w:w="1673" w:type="dxa"/>
          </w:tcPr>
          <w:p w:rsidR="00C24C8B" w:rsidRPr="00C63D23" w:rsidRDefault="00C24C8B" w:rsidP="002C5C5F">
            <w:pPr>
              <w:autoSpaceDE w:val="0"/>
              <w:autoSpaceDN w:val="0"/>
              <w:adjustRightInd w:val="0"/>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Вище 85 </w:t>
            </w:r>
          </w:p>
        </w:tc>
        <w:tc>
          <w:tcPr>
            <w:tcW w:w="1800" w:type="dxa"/>
          </w:tcPr>
          <w:p w:rsidR="00C24C8B" w:rsidRPr="00C63D23" w:rsidRDefault="00C24C8B" w:rsidP="002C5C5F">
            <w:pPr>
              <w:autoSpaceDE w:val="0"/>
              <w:autoSpaceDN w:val="0"/>
              <w:adjustRightInd w:val="0"/>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Нижче 85 </w:t>
            </w:r>
          </w:p>
        </w:tc>
        <w:tc>
          <w:tcPr>
            <w:tcW w:w="1637" w:type="dxa"/>
          </w:tcPr>
          <w:p w:rsidR="00C24C8B" w:rsidRPr="00C63D23" w:rsidRDefault="00C24C8B" w:rsidP="002C5C5F">
            <w:pPr>
              <w:autoSpaceDE w:val="0"/>
              <w:autoSpaceDN w:val="0"/>
              <w:adjustRightInd w:val="0"/>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Вище 85 </w:t>
            </w:r>
          </w:p>
        </w:tc>
        <w:tc>
          <w:tcPr>
            <w:tcW w:w="1878" w:type="dxa"/>
          </w:tcPr>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FF00"/>
                <w:sz w:val="28"/>
                <w:szCs w:val="28"/>
                <w:lang w:val="uk-UA"/>
              </w:rPr>
            </w:pPr>
          </w:p>
        </w:tc>
      </w:tr>
      <w:tr w:rsidR="00C24C8B" w:rsidRPr="00C63D23">
        <w:tc>
          <w:tcPr>
            <w:tcW w:w="1676" w:type="dxa"/>
          </w:tcPr>
          <w:p w:rsidR="00C24C8B" w:rsidRPr="00C63D23" w:rsidRDefault="00C24C8B" w:rsidP="002C5C5F">
            <w:pPr>
              <w:autoSpaceDE w:val="0"/>
              <w:autoSpaceDN w:val="0"/>
              <w:adjustRightInd w:val="0"/>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Тип лікування </w:t>
            </w:r>
          </w:p>
        </w:tc>
        <w:tc>
          <w:tcPr>
            <w:tcW w:w="1079" w:type="dxa"/>
          </w:tcPr>
          <w:p w:rsidR="00C24C8B" w:rsidRPr="00C63D23" w:rsidRDefault="00C24C8B" w:rsidP="002C5C5F">
            <w:pPr>
              <w:autoSpaceDE w:val="0"/>
              <w:autoSpaceDN w:val="0"/>
              <w:adjustRightInd w:val="0"/>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Об’ємна інфузія </w:t>
            </w:r>
          </w:p>
        </w:tc>
        <w:tc>
          <w:tcPr>
            <w:tcW w:w="1673" w:type="dxa"/>
          </w:tcPr>
          <w:p w:rsidR="00C24C8B" w:rsidRPr="00C63D23" w:rsidRDefault="00C24C8B" w:rsidP="002C5C5F">
            <w:pPr>
              <w:autoSpaceDE w:val="0"/>
              <w:autoSpaceDN w:val="0"/>
              <w:adjustRightInd w:val="0"/>
              <w:spacing w:after="0" w:line="360" w:lineRule="auto"/>
              <w:ind w:right="-144"/>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Вазодилататори (нітрогліцерин), при необхідності – водне навантаження </w:t>
            </w:r>
          </w:p>
        </w:tc>
        <w:tc>
          <w:tcPr>
            <w:tcW w:w="1800" w:type="dxa"/>
          </w:tcPr>
          <w:p w:rsidR="00C24C8B" w:rsidRPr="00C63D23" w:rsidRDefault="00C24C8B" w:rsidP="002C5C5F">
            <w:pPr>
              <w:autoSpaceDE w:val="0"/>
              <w:autoSpaceDN w:val="0"/>
              <w:adjustRightInd w:val="0"/>
              <w:spacing w:after="0" w:line="360" w:lineRule="auto"/>
              <w:ind w:right="-198"/>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Інотропні засоби (добутамін, допамін) і діуретики внутрішньовенно </w:t>
            </w:r>
          </w:p>
        </w:tc>
        <w:tc>
          <w:tcPr>
            <w:tcW w:w="1637" w:type="dxa"/>
          </w:tcPr>
          <w:p w:rsidR="00C24C8B" w:rsidRPr="00C63D23" w:rsidRDefault="00C24C8B" w:rsidP="002C5C5F">
            <w:pPr>
              <w:autoSpaceDE w:val="0"/>
              <w:autoSpaceDN w:val="0"/>
              <w:adjustRightInd w:val="0"/>
              <w:spacing w:after="0" w:line="360" w:lineRule="auto"/>
              <w:ind w:right="-91"/>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Вазодилататорі(нітрогліцерин), діуретики інотропні засобу (добутамін, левосимендан) </w:t>
            </w:r>
          </w:p>
        </w:tc>
        <w:tc>
          <w:tcPr>
            <w:tcW w:w="1878" w:type="dxa"/>
          </w:tcPr>
          <w:p w:rsidR="00C24C8B" w:rsidRPr="00C63D23" w:rsidRDefault="00C24C8B" w:rsidP="002C5C5F">
            <w:pPr>
              <w:autoSpaceDE w:val="0"/>
              <w:autoSpaceDN w:val="0"/>
              <w:adjustRightInd w:val="0"/>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Внутрішньовенно діуретики. Якщо САТ низьке – вазоконстрикторні інотропи </w:t>
            </w:r>
          </w:p>
        </w:tc>
      </w:tr>
    </w:tbl>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Хоча встановлення КЛА для діагностики ГСН зазвичай не потрібне, його можна використати для розмежування кардіогенних і некардіогенних причин у пацієнтів із супутньою патологією або захворюваннями легенів. КЛА також використовується для визначення ТЗЛА, серцевого викиду та інших гемодинамічних параметрів, як провідник для терапії при дифузних захворюваннях легенів і гемодинамічній нестабільності, незважаючи на лікування, що проводиться. ТЗЛА не відображає кінцево-діастолічний тиск у лівому шлуночку у пацієнтів з мітральним стенозом, аортальною регургітацією (АР), міжшлуночковим шунтом, високим тиском у дихальних шляхах або надлишковою жорсткістю ЛШ за його гіпертрофії, цукрового діабету, фіброзу ендокарда, введення інотропних засобів, ожиріння, ішемії. Значна трикуспідальна регургітація, що часто виявляється у пацієнтів з ГСН, може також впливати на визначення серцевого викиду методом термодилюції.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Використання КЛА рекомендується пацієнтам з гемодинамічною нестабільністю та незадовільною відповіддю на класичну терапію, а також у пацієнтів з комбінацією застою та гіпопєрфузії. У цих випадках встановлення катетера необхідне для прийняття рішення щодо оптимальної інфузійної терапії та для контролю введення вазоактивних та інотропних засобів (табл. 2). </w:t>
      </w:r>
    </w:p>
    <w:p w:rsidR="00C24C8B" w:rsidRPr="00C63D23" w:rsidRDefault="00C24C8B" w:rsidP="00FC3CA2">
      <w:pPr>
        <w:autoSpaceDE w:val="0"/>
        <w:autoSpaceDN w:val="0"/>
        <w:adjustRightInd w:val="0"/>
        <w:spacing w:after="0" w:line="360" w:lineRule="auto"/>
        <w:ind w:firstLine="709"/>
        <w:jc w:val="center"/>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Лікування ГСН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8. Загальні питання лікування ГСН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Інфекції: пацієнти з вираженою ГСН зазнають різних інфекційних ускладнень, особливо часто з боку дихальної та сечовидільної системи, септицемії, нозокоміальних інфекцій, викликаних грампозитивними збудниками. Збільшення вмісту С-реактивного білка (СРБ) і погіршання загального стану можуть бути єдиними проявами інфекції – лихоманка часто відсутня. Ретельний контроль інфекції та підтримка цілісності слизових та шкіряних покровів є важливими завданнями лікування ГСН. За необхідності має бути призначена адекватна антибіотикотерапія.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Цукровий діабет: розвиток ГСН асоційований з погіршенням метаболічного контролю. Дуже часто розвивається гіперглікемія. Прийом гіпоглікемічних препаратів слід припинити і глікемічний контроль здійснювати за допомогою інсулінів короткої дії залежно від умісту глюкози в крові. Нормоглікемія підвищує виживання пацієнтів із цукровим діабетом, які перебувають у критичному стані.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Катаболізм: негативний енергетичний баланс є серйозною проблемою за наявності ГСН. Це є наслідком зниження надходження калорій з їжею через погіршення кишкового всмоктування. Слід підтримувати оптимальний баланс калорій та амінокислот. Концентрація альбуміну в сироватці крові та азотистий баланс дозволяють моніторувати метаболічний статус.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Ниркова недостатність: ГСН може викликати або спровокувати погіршення вже існуючої ниркової недостатності. Необхідний ретельний моніторинг функції нирок. Збереження функції нирок має розглядатися як одна з цілей під час вибору терапевтичної стратегії у таких пацієнтів.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9. Оксигенотерапія та респіраторна підтримка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sz w:val="28"/>
          <w:szCs w:val="28"/>
          <w:lang w:val="uk-UA"/>
        </w:rPr>
      </w:pPr>
      <w:r w:rsidRPr="00C63D23">
        <w:rPr>
          <w:rFonts w:ascii="Times New Roman" w:hAnsi="Times New Roman" w:cs="Times New Roman"/>
          <w:b/>
          <w:bCs/>
          <w:sz w:val="28"/>
          <w:szCs w:val="28"/>
          <w:lang w:val="uk-UA"/>
        </w:rPr>
        <w:t xml:space="preserve">9.1. Обґрунтування використання оксигенотерапії при ГСН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Кисень може вводитися для лікування гіпоксемії (SpO</w:t>
      </w:r>
      <w:r w:rsidRPr="00C63D23">
        <w:rPr>
          <w:rFonts w:ascii="Times New Roman" w:hAnsi="Times New Roman" w:cs="Times New Roman"/>
          <w:sz w:val="28"/>
          <w:szCs w:val="28"/>
          <w:vertAlign w:val="subscript"/>
          <w:lang w:val="uk-UA"/>
        </w:rPr>
        <w:t>2</w:t>
      </w:r>
      <w:r w:rsidRPr="00C63D23">
        <w:rPr>
          <w:rFonts w:ascii="Times New Roman" w:hAnsi="Times New Roman" w:cs="Times New Roman"/>
          <w:sz w:val="28"/>
          <w:szCs w:val="28"/>
          <w:lang w:val="uk-UA"/>
        </w:rPr>
        <w:t>,≤90%), яка асоціюється з підвищеним ризиком короткострокової смертності. Кисень не слід зазвичай використовувати для пацієнтів без гіпоксемії, тому що він викликає вазоконстрикцію і зниження хвилинного об’єму серця.</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Підтримання SрOB2B у нормальних межах (95-98%) дуже важливе для забезпечення нормального транспорту кисню до тканин та їх оксигенації, що запобігає дисфункції органів і поліорганній недостатності.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Спочатку необхідно забезпечити прохідність дихальних шляхів і призначити оксигенотерапію зі зростаючою концентрацією киснюB. Ендотрахеальна інтубація необхідна, якщо ці заходи не забезпечують належної оксигенації тканин.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Інгаляція великих концентрацій кисню пацієнтові із серцевою недостатністю та гіпоксемією безперечно необхідна, але її використання у хворих без ознак гіпоксемії може завдавати шкоди, тому її слід уникати.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9.2. Респіраторна підтримка без ендотрахеальної інтубації (неінвазивна вентиляція)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Для респіраторної підтримки використовуються дві основні техніки: у режимі постійного позитивного тиску (ППТ) наприкінці видиху при адекватному спонтанному диханні та неінвазивна вентиляція з позитивним тиском (НВПТ). НВПТ дозволяє проводити механічну вентиляцію без ендотрахеальної інтубації. Існує думка про те, що одну з цих технік завжди необхідно використовувати перед інтубацією трахеї та проведенням штучної вентиляції легенів. Використання неінвазивних технік дозволило значно знизити необхідність в інтубації трахеї та проведенні штучної вентиляції легенів.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9.2.1. Обґрунтування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Використання ППТ здатне відновити функцію легенів і викликає підвищення функціонального залишкового об'єму. Зменшується жорсткість легенів, градієнт трансдіафрагмального тиску, знижується активність діафрагми. Все це приводить до зменшення роботи, пов'язаної з диханням і загальним зниженням метаболічних потреб в організмі.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9.2.2. Доцільність ППТ і НВПТ за лівошлуночкової недостатності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Респіраторна підтримка в режимі ППТ у пацієнтів з кардіогенним набряком легенів поліпшує оксигенацію, зменшує симптоматику ГСН, а також приводить </w:t>
      </w:r>
    </w:p>
    <w:p w:rsidR="00C24C8B" w:rsidRPr="00C63D23" w:rsidRDefault="00C24C8B" w:rsidP="00E66BE3">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до зниження потреби в ендотрахеальній інтубації.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9.3. Респіраторна підтримка при ГСН з ендотрахеальною інтубацією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FF00"/>
          <w:sz w:val="28"/>
          <w:szCs w:val="28"/>
          <w:lang w:val="uk-UA"/>
        </w:rPr>
      </w:pPr>
      <w:r w:rsidRPr="00C63D23">
        <w:rPr>
          <w:rFonts w:ascii="Times New Roman" w:hAnsi="Times New Roman" w:cs="Times New Roman"/>
          <w:color w:val="000000"/>
          <w:sz w:val="28"/>
          <w:szCs w:val="28"/>
          <w:lang w:val="uk-UA"/>
        </w:rPr>
        <w:t xml:space="preserve">Інвазивну респіраторну підтримку (штучна вентиляція легенів з ендотрахеальною інтубацією) не слід використовувати для зменшення гіпоксемії, тому що цього можна досягти, використавши неінвазивну вентиляцію або навіть оксигенотерапію. Таку методику необхідно застосовувати при ГСН-індукованій слабкості дихальних м'язів. Слабкість дихальних м'язів може проявлятися зменшенням частоти дихання, асоційованим з гіперкапнією і порушенням свідомості. Штучна вентиляція легенів може застосовуватися лише в тому випадку, коли гостра дихальна недостатність не усувається при введенні вазодилататорів, оксигенотерапією і/або неінвазивною вентиляцією в режимах ППТ і НВПТ. </w:t>
      </w:r>
      <w:r w:rsidRPr="00C63D23">
        <w:rPr>
          <w:rFonts w:ascii="Times New Roman" w:hAnsi="Times New Roman" w:cs="Times New Roman"/>
          <w:color w:val="00FF00"/>
          <w:sz w:val="28"/>
          <w:szCs w:val="28"/>
          <w:lang w:val="uk-UA"/>
        </w:rPr>
        <w:t xml:space="preserve">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10. Фармакотерапія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sz w:val="28"/>
          <w:szCs w:val="28"/>
          <w:lang w:val="uk-UA"/>
        </w:rPr>
      </w:pPr>
      <w:r w:rsidRPr="00C63D23">
        <w:rPr>
          <w:rFonts w:ascii="Times New Roman" w:hAnsi="Times New Roman" w:cs="Times New Roman"/>
          <w:b/>
          <w:bCs/>
          <w:sz w:val="28"/>
          <w:szCs w:val="28"/>
          <w:lang w:val="uk-UA"/>
        </w:rPr>
        <w:t xml:space="preserve">10.1. Застосування опіатів при ГСН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Опіати, такі як морфін, можуть бути корисними у деяких пацієнтів з гострим набряком легенів, оскільки вони зменшують тривогу і послаблюють збудження, пов’язане з задишкою. Опіати викликають венозну дилатацію та помірну артеріальну дилатацію, зменьшують тиск у легеневій артерії, а також частоту серцевих скорочень. З іншого боку, опіати викликають нудоту та пригнічують активність дихального центру, потенційно збільшуючи необхідність проведення інвазійної</w:t>
      </w:r>
      <w:r w:rsidRPr="00C63D23">
        <w:rPr>
          <w:rFonts w:ascii="Times New Roman" w:hAnsi="Times New Roman" w:cs="Times New Roman"/>
          <w:color w:val="FF0000"/>
          <w:sz w:val="28"/>
          <w:szCs w:val="28"/>
          <w:lang w:val="uk-UA"/>
        </w:rPr>
        <w:t xml:space="preserve"> </w:t>
      </w:r>
      <w:r w:rsidRPr="00C63D23">
        <w:rPr>
          <w:rFonts w:ascii="Times New Roman" w:hAnsi="Times New Roman" w:cs="Times New Roman"/>
          <w:sz w:val="28"/>
          <w:szCs w:val="28"/>
          <w:lang w:val="uk-UA"/>
        </w:rPr>
        <w:t>вентиляції.</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10.2. Терапія антикоагулянтами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FF00"/>
          <w:sz w:val="28"/>
          <w:szCs w:val="28"/>
          <w:lang w:val="uk-UA"/>
        </w:rPr>
      </w:pPr>
      <w:r w:rsidRPr="00C63D23">
        <w:rPr>
          <w:rFonts w:ascii="Times New Roman" w:hAnsi="Times New Roman" w:cs="Times New Roman"/>
          <w:color w:val="000000"/>
          <w:sz w:val="28"/>
          <w:szCs w:val="28"/>
          <w:lang w:val="uk-UA"/>
        </w:rPr>
        <w:t xml:space="preserve">Антикоагулянти широко використовуються в лікуванні гострого коронарного синдрому незалежно від наявності серцевої недостатності. Це також стосується і фібриляції передсердь. Доказів ефективності призначення не фракціонованого гепарину або низькомолекулярних гепаринів (НМГ) у комплексі стартової терапії ГСН дуже мало. У великому плацебо контрольованому дослідженні із застосуванням підшкірних ін'єкцій 40 мг еноксапарину в терміново госпіталізованих пацієнтів, включаючи велику кількість суб'єктів із серцевою недостатністю, виявлене зниження частоти венозних тромбозів за відсутності впливу на клінічну симптоматику. НМГ протипоказані, якщо кліренс креатиніну становить менше 30 мл/хв.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10.3. Вазодилататори у лікуванні ГСН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Хоча вазодилятори, такі як нітрогліцерин знижують переднавантаження і постнавантаження та збільшують ударний об’єм, при цьому відсутні надійні свідчення того, що вони полегшують задишку чи покращують інші клінічні стани. Вазодилятори, ймовірно, найкорисніші для пацієнтів з гіпертонією, і їх слід дуже обережно використовувати для пацієнтів з систолічним артеріальним тиском &lt; 110 рт. ст.</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Надмірне падіння тиску асоціюється з високою смертністю у пацієнтів з ГСН. Вазодилятори слід з обережністю використовувати у пацієнтів зі значним мітральним або аортальним стенозом.</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sz w:val="28"/>
          <w:szCs w:val="28"/>
          <w:lang w:val="uk-UA"/>
        </w:rPr>
        <w:t>Вазодилататори рекомендовані тим пацієнтам із ГСН, у яких гіпоперфузія</w:t>
      </w:r>
      <w:r w:rsidRPr="00C63D23">
        <w:rPr>
          <w:rFonts w:ascii="Times New Roman" w:hAnsi="Times New Roman" w:cs="Times New Roman"/>
          <w:color w:val="000000"/>
          <w:sz w:val="28"/>
          <w:szCs w:val="28"/>
          <w:lang w:val="uk-UA"/>
        </w:rPr>
        <w:t xml:space="preserve"> асоційована з нормальним артеріальним тиском, ознаками застою в легенях і зниженим діурезом. У цих випадках застосування вазодилататорів збільшує периферійну циркуляцію і зменшує переднавантаження (табл. 3).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Таблиця 3. Показання до призначення вазодилататорів при ГСН та їхні дозування</w:t>
      </w:r>
    </w:p>
    <w:tbl>
      <w:tblPr>
        <w:tblW w:w="10041" w:type="dxa"/>
        <w:tblInd w:w="2" w:type="dxa"/>
        <w:tblLayout w:type="fixed"/>
        <w:tblLook w:val="0000"/>
      </w:tblPr>
      <w:tblGrid>
        <w:gridCol w:w="2088"/>
        <w:gridCol w:w="2772"/>
        <w:gridCol w:w="1839"/>
        <w:gridCol w:w="1839"/>
        <w:gridCol w:w="1503"/>
      </w:tblGrid>
      <w:tr w:rsidR="00C24C8B" w:rsidRPr="00C63D23">
        <w:trPr>
          <w:trHeight w:val="297"/>
        </w:trPr>
        <w:tc>
          <w:tcPr>
            <w:tcW w:w="2088"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jc w:val="center"/>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Вазодилататор </w:t>
            </w:r>
          </w:p>
        </w:tc>
        <w:tc>
          <w:tcPr>
            <w:tcW w:w="2772"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jc w:val="center"/>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Показання </w:t>
            </w:r>
          </w:p>
        </w:tc>
        <w:tc>
          <w:tcPr>
            <w:tcW w:w="1839"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jc w:val="center"/>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Дозування </w:t>
            </w:r>
          </w:p>
        </w:tc>
        <w:tc>
          <w:tcPr>
            <w:tcW w:w="1839"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jc w:val="center"/>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Основні побічні ефекти </w:t>
            </w:r>
          </w:p>
        </w:tc>
        <w:tc>
          <w:tcPr>
            <w:tcW w:w="1503"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jc w:val="center"/>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Коментарі </w:t>
            </w:r>
          </w:p>
        </w:tc>
      </w:tr>
      <w:tr w:rsidR="00C24C8B" w:rsidRPr="00C63D23">
        <w:trPr>
          <w:trHeight w:val="478"/>
        </w:trPr>
        <w:tc>
          <w:tcPr>
            <w:tcW w:w="2088"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Нітрогліцерин, </w:t>
            </w:r>
          </w:p>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5-мононітрат </w:t>
            </w:r>
          </w:p>
        </w:tc>
        <w:tc>
          <w:tcPr>
            <w:tcW w:w="2772"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Гостра серцева недостатність при нормальному артеріальному тиску </w:t>
            </w:r>
          </w:p>
        </w:tc>
        <w:tc>
          <w:tcPr>
            <w:tcW w:w="1839"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Стартова </w:t>
            </w:r>
          </w:p>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20 мкг/хв, збільшення до 200 мкг/хв </w:t>
            </w:r>
          </w:p>
        </w:tc>
        <w:tc>
          <w:tcPr>
            <w:tcW w:w="1839"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Гіпотензія, головний біль </w:t>
            </w:r>
          </w:p>
        </w:tc>
        <w:tc>
          <w:tcPr>
            <w:tcW w:w="1503"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Безпечний </w:t>
            </w:r>
          </w:p>
        </w:tc>
      </w:tr>
      <w:tr w:rsidR="00C24C8B" w:rsidRPr="00C63D23">
        <w:trPr>
          <w:trHeight w:val="478"/>
        </w:trPr>
        <w:tc>
          <w:tcPr>
            <w:tcW w:w="2088"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Ізосорбіду динітрат </w:t>
            </w:r>
          </w:p>
        </w:tc>
        <w:tc>
          <w:tcPr>
            <w:tcW w:w="2772"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Гостра серцева недостатність при нормальному артеріальному тиску </w:t>
            </w:r>
          </w:p>
        </w:tc>
        <w:tc>
          <w:tcPr>
            <w:tcW w:w="1839"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Стартова </w:t>
            </w:r>
          </w:p>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1 мг/год, збільшення до 10 мг/год </w:t>
            </w:r>
          </w:p>
        </w:tc>
        <w:tc>
          <w:tcPr>
            <w:tcW w:w="1839"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Гіпотензія, головний біль </w:t>
            </w:r>
          </w:p>
        </w:tc>
        <w:tc>
          <w:tcPr>
            <w:tcW w:w="1503"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Безпечний </w:t>
            </w:r>
          </w:p>
        </w:tc>
      </w:tr>
    </w:tbl>
    <w:p w:rsidR="00C24C8B" w:rsidRPr="00C63D23" w:rsidRDefault="00C24C8B" w:rsidP="002C5C5F">
      <w:pPr>
        <w:autoSpaceDE w:val="0"/>
        <w:autoSpaceDN w:val="0"/>
        <w:adjustRightInd w:val="0"/>
        <w:spacing w:after="0" w:line="360" w:lineRule="auto"/>
        <w:jc w:val="both"/>
        <w:rPr>
          <w:rFonts w:ascii="Times New Roman" w:hAnsi="Times New Roman" w:cs="Times New Roman"/>
          <w:b/>
          <w:bCs/>
          <w:color w:val="000000"/>
          <w:sz w:val="28"/>
          <w:szCs w:val="28"/>
          <w:lang w:val="uk-UA"/>
        </w:rPr>
      </w:pPr>
    </w:p>
    <w:p w:rsidR="00C24C8B" w:rsidRPr="00C63D23" w:rsidRDefault="00C24C8B" w:rsidP="002C5C5F">
      <w:pPr>
        <w:autoSpaceDE w:val="0"/>
        <w:autoSpaceDN w:val="0"/>
        <w:adjustRightInd w:val="0"/>
        <w:spacing w:after="0" w:line="360" w:lineRule="auto"/>
        <w:jc w:val="both"/>
        <w:rPr>
          <w:rFonts w:ascii="Times New Roman" w:hAnsi="Times New Roman" w:cs="Times New Roman"/>
          <w:b/>
          <w:bCs/>
          <w:color w:val="000000"/>
          <w:sz w:val="28"/>
          <w:szCs w:val="28"/>
          <w:lang w:val="uk-UA"/>
        </w:rPr>
      </w:pP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10.3.1. Нітрати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Нітрати зменшують застій у легенях без несприятливої зміни ударного об'єму і потреби міокарда в кисні, що є особливо важливим при гострому коронарному синдромі. У низьких дозах вони викликають дилатацію тільки венозних судин, за умови збільшення дози - також артерій, включаючи коронарні артерії. В адекватних дозах нітрати дозволяють зберегти баланс між дилатацією артеріального та венозного русла, що зменшує переднавантаження і постнавантаження без погіршення тканинної перфузії. Стартова доза нітратів може бути прийнята всередину, однак внутрішньовенне введення цих препаратів також пов'язане з хорошою переносимістю, включаючи хворих з ГІМ. Показано, що титрування до максимально гемодинамічно переносимої дози разом з низькою дозою фуросеміду є ефективнішим, ніж прийом тільки діуретиків у високих дозах.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Нітрогліцерин випускається у формах для прийому всередину та інгаляційного введення (спрей нітрогліцерину 400 мкг (2 натискання) кожні 5-10 хв). Також є можливість сублінгвального використання (ізосорбіду динітрат 1 або 3 мг), при якому необхідний моніторинг артеріального тиску. Внутрішньовенне введення нітратів (нітрогліцерин 20 мкг/хв зі збільшенням дози до 200 мкг/хв або ізосорбіду динітрат 1-10 мг/год) слід застосовувати в крайніх випадках, при ретельному контролі артеріального тиску, титруючи дозу для виключення гіпотензії. Особливу увагу слід приділяти застосуванню нітратів у пацієнтів з аортальним стенозом: їх призначають лише у випадках, коли таке лікування є доцільним.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10.3.2. Антагоністи кальцію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Дилтіазем, верапаміл і дигідропіридини протипоказані при ГСН.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i/>
          <w:iCs/>
          <w:color w:val="000000"/>
          <w:sz w:val="28"/>
          <w:szCs w:val="28"/>
          <w:lang w:val="uk-UA"/>
        </w:rPr>
      </w:pPr>
      <w:r w:rsidRPr="00C63D23">
        <w:rPr>
          <w:rFonts w:ascii="Times New Roman" w:hAnsi="Times New Roman" w:cs="Times New Roman"/>
          <w:b/>
          <w:bCs/>
          <w:i/>
          <w:iCs/>
          <w:color w:val="000000"/>
          <w:sz w:val="28"/>
          <w:szCs w:val="28"/>
          <w:lang w:val="uk-UA"/>
        </w:rPr>
        <w:t>10.4. Інгібітори ангіотензинперетворюючого ферменту (ІАПФ</w:t>
      </w:r>
      <w:r w:rsidRPr="00C63D23">
        <w:rPr>
          <w:rFonts w:ascii="Times New Roman" w:hAnsi="Times New Roman" w:cs="Times New Roman"/>
          <w:i/>
          <w:iCs/>
          <w:color w:val="FF0000"/>
          <w:sz w:val="28"/>
          <w:szCs w:val="28"/>
          <w:lang w:val="uk-UA"/>
        </w:rPr>
        <w:t xml:space="preserve"> </w:t>
      </w:r>
      <w:r w:rsidRPr="00C63D23">
        <w:rPr>
          <w:rFonts w:ascii="Times New Roman" w:hAnsi="Times New Roman" w:cs="Times New Roman"/>
          <w:b/>
          <w:bCs/>
          <w:i/>
          <w:iCs/>
          <w:color w:val="000000"/>
          <w:sz w:val="28"/>
          <w:szCs w:val="28"/>
          <w:lang w:val="uk-UA"/>
        </w:rPr>
        <w:t xml:space="preserve">при ГСН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i/>
          <w:iCs/>
          <w:color w:val="000000"/>
          <w:sz w:val="28"/>
          <w:szCs w:val="28"/>
          <w:lang w:val="uk-UA"/>
        </w:rPr>
      </w:pPr>
      <w:r w:rsidRPr="00C63D23">
        <w:rPr>
          <w:rFonts w:ascii="Times New Roman" w:hAnsi="Times New Roman" w:cs="Times New Roman"/>
          <w:b/>
          <w:bCs/>
          <w:i/>
          <w:iCs/>
          <w:color w:val="000000"/>
          <w:sz w:val="28"/>
          <w:szCs w:val="28"/>
          <w:lang w:val="uk-UA"/>
        </w:rPr>
        <w:t xml:space="preserve">10.4.1. Показання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ab/>
        <w:t xml:space="preserve">У пацієнтів зі зниженою ФВ, які ще не отримують інгібітор АПФ, це лікування потрібно розпочати якомога швидше, якщо це дозволяє зробити артеріальний тиск і функція нирок. Дозу потрібно підвищити до максимально переносимої ще до виписки зі стаціонару, а потім (після виписки) потрібно підвищувати дози згідно з рекомендаціями по лікуванню хворих з ХСН.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10.4.2. Ефекти і механізми дії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Гемодинамічні ефекти ІАПФ обумовлені зменшенням утворення ангіотензину II (АІІ) і підвищенням умісту брадикініну, що призводить до зниження загального судинного опору та посилення натрійурезу. Короткострокова терапія поєднується зі зниженням умісту в плазмі крові АІІ і альдостерону з одночасним підвищенням ангіотензину І і активності реніну.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10.4.3. Практичне використання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Уникати внутрішньовенного введення ІАПФ. Початкова доза повинна бути невеликою і прогресивно збільшуватися після стабілізації за умови моніторингу артеріального тиску та функції нирок. Ризик непереносимості ІАПФ підвищується з одночасним прийомом нестероїдних протизапальних засобів і наявності двостороннього стенозу ниркових артерій.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10.5. Діуретики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10.5.1. Показання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У більшості пацієнтів з задишкою, спричиненою набряком легенів, спостерігалося швидке полегшення симптомів після в/в введення діуретиків в результаті як швидкої венодиляції, так і послідуючого виведення рідини. Оптимальна доза і спосіб застосування (болюсна або безперервна інфузія) не мають певних переваг. У нещодавно проведеному невеликому проспективному рандомізованому контрольованому дослідженні порівнювалася 12-годинна болюсна ін’єкція з безперервною інфузією і низькою дозою (рівну попередньо існуючій пероральній дозі) з високою дозою (у 2,5 рази більше попередньої пероральної дози). Не було жодної різниці між жодним з порівнюваних видів лікування для комбінованих первинних кінцевих точок (загальна оцінка симптомів пацієнта і зміна креатиніну сироватки крові). Порівняно з низькодозовою стратегією високодозова стратегія асоціювалася з більшим покращенням у низці вторинних результатів (у тому числі задишки), однак відбувалося це за рахунок більшого тимчасового погіршення функції нирок.</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sz w:val="28"/>
          <w:szCs w:val="28"/>
          <w:lang w:val="uk-UA"/>
        </w:rPr>
      </w:pPr>
      <w:r w:rsidRPr="00C63D23">
        <w:rPr>
          <w:rFonts w:ascii="Times New Roman" w:hAnsi="Times New Roman" w:cs="Times New Roman"/>
          <w:b/>
          <w:bCs/>
          <w:sz w:val="28"/>
          <w:szCs w:val="28"/>
          <w:lang w:val="uk-UA"/>
        </w:rPr>
        <w:t xml:space="preserve">10.5.2. Ефекти та механізми дії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Діуретики підвищують об'єм сечі внаслідок посилення виділення води, натрію та інших іонів. Це приводить до зменшення об'єму плазми та внутрішньосудинного об'єму, загального вмісту води та натрію в організмі, зменшення тиску наповнення правого та лівого шлуночків серця, зниження застою та набряку легенів. Внутрішньовенне введення петлевих діуретиків також має вазодилатуючі ефекти, що проявляється раннім (5-30 хв) зниженням тиску в правому передсерді та ТЗЛА, а також зменшенням легеневого опору. При болюсному введенні високих доз фуросеміду (&gt;1 мг/кг) існує ризик рефлекторної вазоконстрикції. За гострого коронарного синдрому діуретики необхідно використовувати в малих дозах, переважно внутрішньовенно.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10.5.3. Практичне використання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Внутрішньовенне введення петлевих діуретиків (фуросемід, торасемід) викликає виражений діуретичний ефект і є методом вибору в пацієнтів з ГСН. Введення ударної дози з наступною інфузією фуросеміду або торасеміду є ефективнішим порівняно з лише болюсним введенням. Тіазиди, спіронолактон та еплеренон (у хворих на інфаркт міокарда та після нього) можуть використовуватися у поєднанні з петлевими діуретиками. Використання петлевих діуретиків одночасно з добутаміном, допаміном або нітратами також є засобом підвищення ефективності лікування. </w:t>
      </w:r>
    </w:p>
    <w:p w:rsidR="00C24C8B" w:rsidRPr="00C63D23" w:rsidRDefault="00C24C8B" w:rsidP="00FC3CA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Дозу слід титрувати до отримання клінічної відповіді. . Зменшення дози необхідне за умови зниження симптомів затримки рідини. Моніторинг К+, Nа* у сироватці крові, а також функції нирок (кожні 1-2 дні), залежно від відповіді на лікування корекція втрати К+ і Мg+ (табл. 4).</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Таблиця 4. Дозування та спосіб введення діуретинів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7"/>
        <w:gridCol w:w="2520"/>
        <w:gridCol w:w="1576"/>
        <w:gridCol w:w="3703"/>
      </w:tblGrid>
      <w:tr w:rsidR="00C24C8B" w:rsidRPr="00C63D23">
        <w:tc>
          <w:tcPr>
            <w:tcW w:w="1908" w:type="dxa"/>
          </w:tcPr>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Важкість затримки рідини </w:t>
            </w:r>
          </w:p>
        </w:tc>
        <w:tc>
          <w:tcPr>
            <w:tcW w:w="2520" w:type="dxa"/>
          </w:tcPr>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Діуретик </w:t>
            </w:r>
          </w:p>
        </w:tc>
        <w:tc>
          <w:tcPr>
            <w:tcW w:w="1440" w:type="dxa"/>
          </w:tcPr>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Дозування (мг) </w:t>
            </w:r>
          </w:p>
        </w:tc>
        <w:tc>
          <w:tcPr>
            <w:tcW w:w="3703" w:type="dxa"/>
          </w:tcPr>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Коментарі </w:t>
            </w:r>
          </w:p>
        </w:tc>
      </w:tr>
      <w:tr w:rsidR="00C24C8B" w:rsidRPr="00C63D23">
        <w:tc>
          <w:tcPr>
            <w:tcW w:w="1908" w:type="dxa"/>
          </w:tcPr>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Помірна </w:t>
            </w:r>
          </w:p>
        </w:tc>
        <w:tc>
          <w:tcPr>
            <w:tcW w:w="2520" w:type="dxa"/>
          </w:tcPr>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Фуросемід, або </w:t>
            </w:r>
          </w:p>
          <w:p w:rsidR="00C24C8B" w:rsidRPr="00C63D23" w:rsidRDefault="00C24C8B" w:rsidP="002C5C5F">
            <w:pPr>
              <w:spacing w:after="0" w:line="360" w:lineRule="auto"/>
              <w:jc w:val="both"/>
              <w:rPr>
                <w:rFonts w:ascii="Times New Roman" w:hAnsi="Times New Roman" w:cs="Times New Roman"/>
                <w:sz w:val="28"/>
                <w:szCs w:val="28"/>
                <w:lang w:val="uk-UA"/>
              </w:rPr>
            </w:pP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Буметанід, або </w:t>
            </w:r>
          </w:p>
          <w:p w:rsidR="00C24C8B" w:rsidRPr="00C63D23" w:rsidRDefault="00C24C8B" w:rsidP="002C5C5F">
            <w:pPr>
              <w:spacing w:after="0" w:line="360" w:lineRule="auto"/>
              <w:jc w:val="both"/>
              <w:rPr>
                <w:rFonts w:ascii="Times New Roman" w:hAnsi="Times New Roman" w:cs="Times New Roman"/>
                <w:sz w:val="28"/>
                <w:szCs w:val="28"/>
                <w:lang w:val="uk-UA"/>
              </w:rPr>
            </w:pP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Торасемід </w:t>
            </w:r>
          </w:p>
        </w:tc>
        <w:tc>
          <w:tcPr>
            <w:tcW w:w="1440" w:type="dxa"/>
          </w:tcPr>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20 - 40 </w:t>
            </w:r>
          </w:p>
          <w:p w:rsidR="00C24C8B" w:rsidRPr="00C63D23" w:rsidRDefault="00C24C8B" w:rsidP="002C5C5F">
            <w:pPr>
              <w:spacing w:after="0" w:line="360" w:lineRule="auto"/>
              <w:jc w:val="both"/>
              <w:rPr>
                <w:rFonts w:ascii="Times New Roman" w:hAnsi="Times New Roman" w:cs="Times New Roman"/>
                <w:sz w:val="28"/>
                <w:szCs w:val="28"/>
                <w:lang w:val="uk-UA"/>
              </w:rPr>
            </w:pP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0,5 - 1,0 </w:t>
            </w:r>
          </w:p>
          <w:p w:rsidR="00C24C8B" w:rsidRPr="00C63D23" w:rsidRDefault="00C24C8B" w:rsidP="002C5C5F">
            <w:pPr>
              <w:spacing w:after="0" w:line="360" w:lineRule="auto"/>
              <w:jc w:val="both"/>
              <w:rPr>
                <w:rFonts w:ascii="Times New Roman" w:hAnsi="Times New Roman" w:cs="Times New Roman"/>
                <w:sz w:val="28"/>
                <w:szCs w:val="28"/>
                <w:lang w:val="uk-UA"/>
              </w:rPr>
            </w:pP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10 - 20 </w:t>
            </w:r>
          </w:p>
        </w:tc>
        <w:tc>
          <w:tcPr>
            <w:tcW w:w="3703" w:type="dxa"/>
          </w:tcPr>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Всередину або внутрішньовенно залежно від клінічної симптоматики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Титрування дози залежно від клінічної відповіді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Моніторинг вмісту калію, натрію, креатиніну та артеріального тиску </w:t>
            </w:r>
          </w:p>
        </w:tc>
      </w:tr>
      <w:tr w:rsidR="00C24C8B" w:rsidRPr="00C63D23">
        <w:tc>
          <w:tcPr>
            <w:tcW w:w="1908" w:type="dxa"/>
          </w:tcPr>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Важка </w:t>
            </w:r>
          </w:p>
        </w:tc>
        <w:tc>
          <w:tcPr>
            <w:tcW w:w="2520" w:type="dxa"/>
          </w:tcPr>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Фуросемід, або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Фуросемід, інфузія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Буметанід, або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Торасемід </w:t>
            </w:r>
          </w:p>
        </w:tc>
        <w:tc>
          <w:tcPr>
            <w:tcW w:w="1440" w:type="dxa"/>
          </w:tcPr>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40 - 100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5 - 40 мг/год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1 - 4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20 - 100 </w:t>
            </w:r>
          </w:p>
        </w:tc>
        <w:tc>
          <w:tcPr>
            <w:tcW w:w="3703" w:type="dxa"/>
          </w:tcPr>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Внутрішньовенно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Ефективніше, ніж болюсне введення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 Всередину або внутрішньовенно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Всередину </w:t>
            </w:r>
          </w:p>
        </w:tc>
      </w:tr>
      <w:tr w:rsidR="00C24C8B" w:rsidRPr="00C63D23">
        <w:tc>
          <w:tcPr>
            <w:tcW w:w="1908" w:type="dxa"/>
          </w:tcPr>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Рефрактерність до петлевих діуретиків </w:t>
            </w:r>
          </w:p>
        </w:tc>
        <w:tc>
          <w:tcPr>
            <w:tcW w:w="2520" w:type="dxa"/>
          </w:tcPr>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Додати ГХТЗ, або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Спіронолактон </w:t>
            </w:r>
          </w:p>
        </w:tc>
        <w:tc>
          <w:tcPr>
            <w:tcW w:w="1440" w:type="dxa"/>
          </w:tcPr>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25 - 50 двічі на день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25 - 50 одноразово на день </w:t>
            </w:r>
          </w:p>
        </w:tc>
        <w:tc>
          <w:tcPr>
            <w:tcW w:w="3703" w:type="dxa"/>
          </w:tcPr>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Комбінація з петлевими діуретиками краще, ніж тільки високі дози петлевих діуретиків </w:t>
            </w:r>
          </w:p>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Спиронолактон є найкращим вибором, якщо в пацієнта немає ниркової недостатності і гіперкаліємії </w:t>
            </w:r>
          </w:p>
        </w:tc>
      </w:tr>
      <w:tr w:rsidR="00C24C8B" w:rsidRPr="00C63D23">
        <w:tc>
          <w:tcPr>
            <w:tcW w:w="1908" w:type="dxa"/>
          </w:tcPr>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У випадку алкалозу </w:t>
            </w:r>
          </w:p>
        </w:tc>
        <w:tc>
          <w:tcPr>
            <w:tcW w:w="2520" w:type="dxa"/>
          </w:tcPr>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Ацетазоламін </w:t>
            </w:r>
          </w:p>
        </w:tc>
        <w:tc>
          <w:tcPr>
            <w:tcW w:w="1440" w:type="dxa"/>
          </w:tcPr>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0,5 </w:t>
            </w:r>
          </w:p>
        </w:tc>
        <w:tc>
          <w:tcPr>
            <w:tcW w:w="3703" w:type="dxa"/>
          </w:tcPr>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Внутрішньовенно </w:t>
            </w:r>
          </w:p>
        </w:tc>
      </w:tr>
      <w:tr w:rsidR="00C24C8B" w:rsidRPr="00C63D23">
        <w:tc>
          <w:tcPr>
            <w:tcW w:w="1908" w:type="dxa"/>
          </w:tcPr>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Рефрактерність до діуретиків </w:t>
            </w:r>
          </w:p>
        </w:tc>
        <w:tc>
          <w:tcPr>
            <w:tcW w:w="2520" w:type="dxa"/>
          </w:tcPr>
          <w:p w:rsidR="00C24C8B" w:rsidRPr="00C63D23" w:rsidRDefault="00C24C8B" w:rsidP="002C5C5F">
            <w:pPr>
              <w:spacing w:after="0" w:line="360" w:lineRule="auto"/>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Додавання допаміну для ниркової вазодилатації або добутаміну </w:t>
            </w:r>
          </w:p>
        </w:tc>
        <w:tc>
          <w:tcPr>
            <w:tcW w:w="1440" w:type="dxa"/>
          </w:tcPr>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 </w:t>
            </w:r>
          </w:p>
        </w:tc>
        <w:tc>
          <w:tcPr>
            <w:tcW w:w="3703" w:type="dxa"/>
          </w:tcPr>
          <w:p w:rsidR="00C24C8B" w:rsidRPr="00C63D23" w:rsidRDefault="00C24C8B" w:rsidP="002C5C5F">
            <w:pPr>
              <w:spacing w:after="0" w:line="36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При наявності ниркової недостатності проведення ультрафільтрації або гемодіалізу </w:t>
            </w:r>
          </w:p>
        </w:tc>
      </w:tr>
    </w:tbl>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10.5.4. Стійкість до діуретиків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Причини розвитку рефрактерності до діуретиків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Зменшення внутрішньосудинного об'єму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Нейрогормональна активація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Зворотна реабсорбція Na+ після зниження об'єму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Гіпертрофія дистальної частини нефрону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Зниження канальцевої секреції (ниркова недостатність, прийом нестероїдних протизапальних препаратів)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Зниження перфузії нирок (низький викид)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Порушення кишкового всмоктування пероральних форм діуретиків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Недотримання режиму прийому препарату або дієти (високе споживання натрію)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Лікування рефрактерності до діуретиків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Нормалізація споживання </w:t>
      </w:r>
      <w:r w:rsidRPr="00C63D23">
        <w:rPr>
          <w:rFonts w:ascii="Times New Roman" w:hAnsi="Times New Roman" w:cs="Times New Roman"/>
          <w:sz w:val="28"/>
          <w:szCs w:val="28"/>
          <w:lang w:val="uk-UA"/>
        </w:rPr>
        <w:t>Na</w:t>
      </w:r>
      <w:r w:rsidRPr="00C63D23">
        <w:rPr>
          <w:rFonts w:ascii="Times New Roman" w:hAnsi="Times New Roman" w:cs="Times New Roman"/>
          <w:sz w:val="28"/>
          <w:szCs w:val="28"/>
          <w:vertAlign w:val="superscript"/>
          <w:lang w:val="uk-UA"/>
        </w:rPr>
        <w:t>+</w:t>
      </w:r>
      <w:r w:rsidRPr="00C63D23">
        <w:rPr>
          <w:rFonts w:ascii="Times New Roman" w:hAnsi="Times New Roman" w:cs="Times New Roman"/>
          <w:sz w:val="28"/>
          <w:szCs w:val="28"/>
          <w:lang w:val="uk-UA"/>
        </w:rPr>
        <w:t>/H</w:t>
      </w:r>
      <w:r w:rsidRPr="00C63D23">
        <w:rPr>
          <w:rFonts w:ascii="Times New Roman" w:hAnsi="Times New Roman" w:cs="Times New Roman"/>
          <w:sz w:val="28"/>
          <w:szCs w:val="28"/>
          <w:vertAlign w:val="subscript"/>
          <w:lang w:val="uk-UA"/>
        </w:rPr>
        <w:t>2</w:t>
      </w:r>
      <w:r w:rsidRPr="00C63D23">
        <w:rPr>
          <w:rFonts w:ascii="Times New Roman" w:hAnsi="Times New Roman" w:cs="Times New Roman"/>
          <w:sz w:val="28"/>
          <w:szCs w:val="28"/>
          <w:lang w:val="uk-UA"/>
        </w:rPr>
        <w:t xml:space="preserve">0 </w:t>
      </w:r>
      <w:r w:rsidRPr="00C63D23">
        <w:rPr>
          <w:rFonts w:ascii="Times New Roman" w:hAnsi="Times New Roman" w:cs="Times New Roman"/>
          <w:color w:val="000000"/>
          <w:sz w:val="28"/>
          <w:szCs w:val="28"/>
          <w:lang w:val="uk-UA"/>
        </w:rPr>
        <w:t xml:space="preserve">і спостереження за електролітним складом крові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Заповнення дефіциту рідини при гіповолемії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Підвищення дози і/або частоти прийому діуретиків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Використання внутрішньовенної інфузії (ефективніше, ніж прийом всередину або болюсне введення)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Комбінована терапія: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Фуросемід + гідрохлортіазид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Фуросемід + спіронолактон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Комбінація діуретика з допаміном або добутаміном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Зменшення дози інгібітору АПФ або використайня дуже низьких доз інгібіторів АПФ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Якщо вищевказані способи не ефективні, вирішити питання про проведення ультрафільтрації або гемодіалізу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10.5.5. Вторинні ефекти, взаємодія лікарських засобів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Сюди відноситься нейрогормональна активація, особливо ренін-ангіотензин-альдостеронової та симпатичної нервової системи, гіпокаліємія, гіпомагніємія, гіпохлоремічний алкалоз, що призводять до важких аритмій, нефротоксичності та посилення ниркової недостатності. Надмірний діурез може зменшувати венозний тиск, ТЗЛА, діастолічне наповнення, що проявляються зменшенням ударного об'єму та серцевого викиду, особливо у пацієнтів з важкою серцевою недостатністю і переважно діастолічною недостатністю, а також з ішемічною дисфункцією правого шлуночка.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10.6. Бета-блокатори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10.6.1. Показання та обґрунтування використання бета-блокаторів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У пацієнтів зі зниженою ФВ, які ще не отримують бета-блокатор, це лікування потрібно розпочати якомога швидше після стабілізації, якщо це дозволяє зробити артеріальний тиск і ЧСС. Дозу бета-блокатора слід підвищити до виписки зі стаціонару з наступним продовженням титрування до максимально переносимих доз. Доведено, що лікування бета-блокатором можна продовжувати у багатьох пацієнтів протягом епізоду декомпенсації і безпечно розпочинати до виписки після епізоду декомпенсації.</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10.6.2. Практичне використання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У пацієнтів з ГСН і вологими хрипами в легенях (не тільки в базальних відділах) бета-блокатори слід використовувати з обережністю. За необхідності у хворих без вологих хрипів у легенях з ознаками ішемії або тахікардією рекомендується проводити внутрішньовенне введення.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Проте у пацієнтів з ГІМ, стан яких на фоні ГСН швидко стабілізується, бета-блокатори слід призначати якомога раніше.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У пацієнтів з ГСН на фоні хронічної серцевої недостатності бета-блокатори слід призначати відразу після стабілізації стану (зазвичай протягом 3-4 днів).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i/>
          <w:iCs/>
          <w:sz w:val="28"/>
          <w:szCs w:val="28"/>
          <w:lang w:val="uk-UA"/>
        </w:rPr>
      </w:pPr>
      <w:r w:rsidRPr="00C63D23">
        <w:rPr>
          <w:rFonts w:ascii="Times New Roman" w:hAnsi="Times New Roman" w:cs="Times New Roman"/>
          <w:b/>
          <w:bCs/>
          <w:sz w:val="28"/>
          <w:szCs w:val="28"/>
          <w:lang w:val="uk-UA"/>
        </w:rPr>
        <w:t>10.7. Антагоністи рецепторів мінералокортикоїду (альдостерону) (АРМ)</w:t>
      </w:r>
      <w:r w:rsidRPr="00C63D23">
        <w:rPr>
          <w:rFonts w:ascii="Times New Roman" w:hAnsi="Times New Roman" w:cs="Times New Roman"/>
          <w:i/>
          <w:iCs/>
          <w:sz w:val="28"/>
          <w:szCs w:val="28"/>
          <w:lang w:val="uk-UA"/>
        </w:rPr>
        <w:t xml:space="preserve">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У пацієнтів зі зниженою ФВ, які ще не отримують АРМ, це лікування потрібно розпочати якомога швидше, якщо це дозволяє зробити функція нирок і рівень калію. Оскільки доза АРМ, що використовується для лікування СН має мінімальний вплив на артеріальний тиск, навіть пацієнти з артеріальною гіпотензією можуть розпочинати цю терапію протягом періоду госпіталізації. Дозу потрібно підвищити до виписки, а після виписки, потрібно підвищувати дози до максимально переносимих.</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b/>
          <w:bCs/>
          <w:sz w:val="28"/>
          <w:szCs w:val="28"/>
          <w:lang w:val="uk-UA"/>
        </w:rPr>
      </w:pPr>
      <w:r w:rsidRPr="00C63D23">
        <w:rPr>
          <w:rFonts w:ascii="Times New Roman" w:hAnsi="Times New Roman" w:cs="Times New Roman"/>
          <w:b/>
          <w:bCs/>
          <w:sz w:val="28"/>
          <w:szCs w:val="28"/>
          <w:lang w:val="uk-UA"/>
        </w:rPr>
        <w:br w:type="page"/>
        <w:t xml:space="preserve">10.8. Інотропні засоби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sz w:val="28"/>
          <w:szCs w:val="28"/>
          <w:lang w:val="uk-UA"/>
        </w:rPr>
      </w:pPr>
      <w:r w:rsidRPr="00C63D23">
        <w:rPr>
          <w:rFonts w:ascii="Times New Roman" w:hAnsi="Times New Roman" w:cs="Times New Roman"/>
          <w:b/>
          <w:bCs/>
          <w:sz w:val="28"/>
          <w:szCs w:val="28"/>
          <w:lang w:val="uk-UA"/>
        </w:rPr>
        <w:t xml:space="preserve">10.8.1. Клінічні показання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Інотропні засоби рекомендовані за наявності периферійної гіпоперфузії (артеріальна гіпотензія, погіршення функції нирок) незалежно від наявності застійних явищ у легенях і набряку легенів, рефрактерних до терапії діуретиками і вазодилататорами в оптимальних дозах.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Використання інотропних засобів, таких як добутамін, зазвичай обмежується пацієнтами з настільки тяжким зниженням мінутного об’єму серця, що ставиться під загрозу перфузія життєво важливих органів. Такі пацієнти майже завжди страждають на гіпотонію (або мають клінічні ознаки порушення перфузії життєво важливих органів - “шок”). Інотропні засоби викликають синусову тахікардію та можуть спричиняти ішемію міокарда і аритмію.  Існує фармакологічне та клінічне обґрунтування використання левосимендану на тлі застосування бета-блокаторів.</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10.8.2. Допамін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У низьких дозах (&lt;2 мкг/кг/хв внутрішньовенно) допамін діє переважно на периферичні допамінергічні рецептори та знижує периферійний опір. Вазодилатація спостерігається в нирках, органах черевної порожнини, судинах коронарного і церебрального русла і супроводжується поліпшенням ниркового кровоплину, швидкості клубочкової фільтрації, підвищенням діурезу і виділенням натрію, посиленням відповіді на діуретики. У дозах (&gt;2 мкг/кг/хв внутрішньовенно) допамін стимулює бета-адренергічні рецептори з одночасним посиленням скоротливості міокарда та серцевого викиду. За умови введення в дозах &gt;5 мкг/кг/хв допамін діє на альфа-адренорецептори, підсилюючи периферичний судинний опір, що потенційно корисно за гіпотензії, але шкідливо за наявності ГСН.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10.8.3. Добутамін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Добутамін є засобом з позитивною інотропною дією, заснованою переважно на стимуляції бета-1-адренорецепторів і альфа-1-адренорецепторів, що викликає дозозалежну позитивну інотропну та хронотропну дію, рефлекторне підвищення симпатичної нервової активності і судинного опору. У низьких дозах добутамін індукує помірну вазодилатацію артерій, що призводить до збільшення ударного об'єму внаслідок зниження післянавантаження. Тиск у легеневій артерії і тиск заклинювання звичайно знижуються. Посилення діурезу, що спостерігається за інфузії добутаміну пацієнтам із серцевою недостатністю, обумовлене посиленням ниркового кровоплину у відповідь на підвищення серцевого викиду.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10.8.4. Практичне використання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Допамін може використовуватися як інотропний засіб (&gt;2 мкг/кг/хв внутрішньовенно) за умови ГСН, який супроводжується гіпотензією. Інфузія низьких доз допаміну (&lt;2-3 мкг/кг/хв) здатна поліпшити нирковий кровоплин і підсилити діурез за умови ХСН з гіпотензією і олігурією.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Тривала інфузія добутаміну (більше ніж 24-48 год) асоційована з розвитком толерантності і частковою втратою гемодинамічного ефекту. Процедура закінчення терапії добутаміном може вносити певні складнощі внаслідок розвитку зворотної гіпотензії, застійних явищ, дисфункції нирок. Цього можна уникнути за умови поступової відміни добутаміну (тобто, східчасте зменшення дози на 2 мкг/кг/хв щодня) і оптимізації пероральної вазодилатуючої терапії, наприклад за умови використання ІАПФ.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10.8.5. Левосимендан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Левосимендан є новим представником цього класу препаратів і має два основні механізми дії: підвищення чутливості до Са++ контрактильних протеїнів кардіоміоцитів, що зумовлює позитивну інотропну дію, а також активацію м'язових К*-каналів, що приводить до периферійної вазодилатації. Є дані, що левосимендан має також помірну інгібуючу активність до фосфодіестерази. Левосимендан рекомендовано пацієнтам за серцевої недостатності з малим викидом унаслідок систолічної дисфункції без значної гіпотензії. Левосимендан використовується у вигляді тривалої внутрішньовенної інфузії протягом 6-24 год, але гемодинамічні ефекти зберігаються більш ніж 48 год після закінчення інфузії. Тахікардія і гіпотензія описані за умови інфузії високих доз левосимендану, що не дозволяє застосовувати його під час систолічного артеріального тиску нижче ніж 85 мм рт. ст. Важливою рисою левосимендану є можливість реалізації його позитивних гемодинамічних ефектів (підвищення ударного викиду, зниження тиску наповнення лівого шлуночка, системного судинного опору та опору в легеневих судинах за незначного зниження артеріального тиску) на фоні супутнього використання бета-блокаторів. Може бути застосований у комбінації з добутаміном, а також у режимі повторних курсів через 7-14 діб.</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10.8.6. Вазопресорна терапія за наявності кардіогенного шоку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У комбінації з інотропними засобами та інфузією рідини на фоні відсутності оптимальної перфузії за поліпшеного серцевого викиду необхідно призначати терапію вазопресорами. Вазопресори можуть також використовуватися за наявності реанімаційних заходів, а також для підтримки адекватної перфузії, якщо є загрозлива для життя гіпотензія.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10.8.6.1. Адреналін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Адреналін - катехоламін з високим афінітетом щодо бета-1, бета-2 і альфа-адренергічних рецепторів. Адреналін використовується в інфузії в дозах 0,05-0,5 мкг/кг/хв у випадку, коли добутамін не викликає клінічного ефекту і артеріальний тиск залишається низьким. При цьому рекомендується пряме моніторування артеріального тиску, а також моніторинг параметрів гемодинаміки з використанням катетеризації легеневої артерії.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10.8.6.2. Норадреналін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Норадреналін - катехоламін з високим афінітетом щодо альфа-адренорецепторів, який слід використовувати для підвищення системного судинного опору. Норадреналін викликає індуковане збільшення частоти серцевих скорочень, що розвивається менше, ніж на фоні дії адреналіну. Рекомендовані дози норадреналіну не відрізняються від таких самих доз адреналіну. Норадреналін (0,2-1 мкг/кг/хв) має перевагу за низького артеріального тиску на тлі зниженого судинного опору, наприклад при септичному шоку. Норадреналін часто комбінується з добутаміном для поліпшення параметрів гемодинаміки.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10.8.7. Серцеві глікозиди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Серцеві глікозиди інгібують міокардіальну NaP+P/КP+P-АТФазу, таким чином збільшуючи механізми обміну СаP++P/NaP+P, що має позитивний інотропний ефект. При ГСН серцеві глікозиди трохи підвищують серцевий викид і знижують тиск наповнення. Проте доведено, що у пацієнтів, які отримують серцеві глікозиди після інфаркту міокарда, підвищена активність креатинфосфокінази в крові відзначається достовірно триваліше, а за наявності ПМ і ГСН використання похідних наперстянки може сприяти виникненню загрозливих для життя аритмій. Таким чином, інотропна підтримка з використанням серцевих глікозидів при ГСН не рекомендується, особливо за наявності гострого коронарного синдрому.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У пацієнтів зі зниженою ФВ при фібриляції передсердь дигоксин може використовуватися для контролю шлуночкового ритму, особливо якщо не було можливості підвищувати дозу бета-блокатора.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В таблиці 5 наведено характеристику інотропних препаратів, що застосовуються при ГСН.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Таблиця 5. Препарати з позитивною інотропною дією</w:t>
      </w:r>
    </w:p>
    <w:tbl>
      <w:tblPr>
        <w:tblW w:w="10080" w:type="dxa"/>
        <w:tblInd w:w="2" w:type="dxa"/>
        <w:tblLayout w:type="fixed"/>
        <w:tblLook w:val="0000"/>
      </w:tblPr>
      <w:tblGrid>
        <w:gridCol w:w="2088"/>
        <w:gridCol w:w="2880"/>
        <w:gridCol w:w="5112"/>
      </w:tblGrid>
      <w:tr w:rsidR="00C24C8B" w:rsidRPr="00C63D23">
        <w:trPr>
          <w:trHeight w:val="133"/>
        </w:trPr>
        <w:tc>
          <w:tcPr>
            <w:tcW w:w="2088"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p>
        </w:tc>
        <w:tc>
          <w:tcPr>
            <w:tcW w:w="2880"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Болюс</w:t>
            </w:r>
          </w:p>
        </w:tc>
        <w:tc>
          <w:tcPr>
            <w:tcW w:w="5112"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Інфузія </w:t>
            </w:r>
          </w:p>
        </w:tc>
      </w:tr>
      <w:tr w:rsidR="00C24C8B" w:rsidRPr="00C63D23">
        <w:trPr>
          <w:trHeight w:val="133"/>
        </w:trPr>
        <w:tc>
          <w:tcPr>
            <w:tcW w:w="2088"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Добутамін </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Немає </w:t>
            </w:r>
          </w:p>
        </w:tc>
        <w:tc>
          <w:tcPr>
            <w:tcW w:w="5112"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2-20 мкг/кг/хв (в+) </w:t>
            </w:r>
          </w:p>
        </w:tc>
      </w:tr>
      <w:tr w:rsidR="00C24C8B" w:rsidRPr="00A80E98">
        <w:trPr>
          <w:trHeight w:val="363"/>
        </w:trPr>
        <w:tc>
          <w:tcPr>
            <w:tcW w:w="2088"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Допамін </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Немає </w:t>
            </w:r>
          </w:p>
        </w:tc>
        <w:tc>
          <w:tcPr>
            <w:tcW w:w="5112"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Менш ніж 3 мкг/кг/хв: нирковий ефект </w:t>
            </w:r>
          </w:p>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3-5 мкг/кг/хв: інотропна дія </w:t>
            </w:r>
          </w:p>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Більше ніж 5 мкг/кг/хв: вазопресорна дія </w:t>
            </w:r>
          </w:p>
        </w:tc>
      </w:tr>
      <w:tr w:rsidR="00C24C8B" w:rsidRPr="00C63D23">
        <w:trPr>
          <w:trHeight w:val="248"/>
        </w:trPr>
        <w:tc>
          <w:tcPr>
            <w:tcW w:w="2088"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Левосимендан </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12-24 мкг/кг протягом 10 хвилин* </w:t>
            </w:r>
          </w:p>
        </w:tc>
        <w:tc>
          <w:tcPr>
            <w:tcW w:w="5112"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0,1 мкг/кг/хв, може бути підвищена до 0,2 або зменшена до 0,05 мкг/кг/хв </w:t>
            </w:r>
          </w:p>
        </w:tc>
      </w:tr>
      <w:tr w:rsidR="00C24C8B" w:rsidRPr="00C63D23">
        <w:trPr>
          <w:trHeight w:val="133"/>
        </w:trPr>
        <w:tc>
          <w:tcPr>
            <w:tcW w:w="2088"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Норадреналін </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Немає </w:t>
            </w:r>
          </w:p>
        </w:tc>
        <w:tc>
          <w:tcPr>
            <w:tcW w:w="5112"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0,2-1,0 мкг/кг/хв </w:t>
            </w:r>
          </w:p>
        </w:tc>
      </w:tr>
      <w:tr w:rsidR="00C24C8B" w:rsidRPr="00C63D23">
        <w:trPr>
          <w:trHeight w:val="247"/>
        </w:trPr>
        <w:tc>
          <w:tcPr>
            <w:tcW w:w="2088"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Адреналін </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1 мг можна вводити внутрішньовенно при реанімаційних заходах </w:t>
            </w:r>
          </w:p>
        </w:tc>
        <w:tc>
          <w:tcPr>
            <w:tcW w:w="5112"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0,05-0,5 мкг/кг/хв </w:t>
            </w:r>
          </w:p>
        </w:tc>
      </w:tr>
      <w:tr w:rsidR="00C24C8B" w:rsidRPr="00C63D23">
        <w:trPr>
          <w:trHeight w:val="248"/>
        </w:trPr>
        <w:tc>
          <w:tcPr>
            <w:tcW w:w="10080" w:type="dxa"/>
            <w:gridSpan w:val="3"/>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Рекомендоване дозування. За наявності гіпотензії терапію слід починати з інфузії, минаючи болюсне введення. </w:t>
            </w:r>
          </w:p>
        </w:tc>
      </w:tr>
    </w:tbl>
    <w:p w:rsidR="00C24C8B" w:rsidRPr="00C63D23" w:rsidRDefault="00C24C8B" w:rsidP="00D05032">
      <w:pPr>
        <w:autoSpaceDE w:val="0"/>
        <w:autoSpaceDN w:val="0"/>
        <w:adjustRightInd w:val="0"/>
        <w:spacing w:after="0" w:line="360" w:lineRule="auto"/>
        <w:ind w:firstLine="709"/>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11. </w:t>
      </w:r>
      <w:r w:rsidRPr="00C63D23">
        <w:rPr>
          <w:rFonts w:ascii="Times New Roman" w:hAnsi="Times New Roman" w:cs="Times New Roman"/>
          <w:b/>
          <w:bCs/>
          <w:sz w:val="28"/>
          <w:szCs w:val="28"/>
          <w:lang w:val="uk-UA"/>
        </w:rPr>
        <w:t>Фонові та супутні захворювання при гострій серцевій недостатності</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sz w:val="28"/>
          <w:szCs w:val="28"/>
          <w:lang w:val="uk-UA"/>
        </w:rPr>
        <w:t>Існує низка захворювань, за яких ГСН розвивається de novo або які служать</w:t>
      </w:r>
      <w:r w:rsidRPr="00C63D23">
        <w:rPr>
          <w:rFonts w:ascii="Times New Roman" w:hAnsi="Times New Roman" w:cs="Times New Roman"/>
          <w:color w:val="000000"/>
          <w:sz w:val="28"/>
          <w:szCs w:val="28"/>
          <w:lang w:val="uk-UA"/>
        </w:rPr>
        <w:t xml:space="preserve"> пусковим механізмом для декомпенсації ХСН. ІХС і гострий коронарний синдром є найчастішими причинами ГСН. Захворювання інших органів і систем можуть значно ускладнювати лікування ГСН.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11.1. Ішемічна хвороба серця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При гострому коронарному синдромі (нестабільна стенокардія або інфаркт міокарда), ускладненому розвитком ГСН, показане проведення коронарної ангіографії. При ПМ проведення реперфузійної терапії достовірно знижує частоту розвитку ГСН. Черезшкірне коронарне втручання (ЧКВ) або оперативне втручання (аортокоронарне шунтування - АКШ) можливі вже на ранніх стадіях захворювання. Якщо ні ЧКВ, ні АКШ не можуть бути зроблені протягом короткого терміну, рекомендується проведення ранньої тромболітичної терапії.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Усім пацієнтам з ПМ та ознаками серцевої недостатності слід проводити ехокардіографію для оцінки загальної та локальної скоротливості, виявлення клапанної дисфункції (особливо мітральної регургітації) і виключення низки інших станів (наприклад, перикардиту, кардіоміопатії, тромбоемболії легеневої артерії). За наявності кардіогенного шоку у пацієнтів з гострим коронарним синдромом якнайшвидше потрібно провести коронарну ангіографію і реваскуляризаційну процедуру. Тимчасова стабілізація пацієнта може досягатися інфузійною терапією, внутрішньоаортальною балонною контрпульсацією, фармакологічною інотропною підтримкою.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FF00"/>
          <w:sz w:val="28"/>
          <w:szCs w:val="28"/>
          <w:lang w:val="uk-UA"/>
        </w:rPr>
        <w:t xml:space="preserve"> </w:t>
      </w:r>
      <w:r w:rsidRPr="00C63D23">
        <w:rPr>
          <w:rFonts w:ascii="Times New Roman" w:hAnsi="Times New Roman" w:cs="Times New Roman"/>
          <w:b/>
          <w:bCs/>
          <w:color w:val="000000"/>
          <w:sz w:val="28"/>
          <w:szCs w:val="28"/>
          <w:lang w:val="uk-UA"/>
        </w:rPr>
        <w:t xml:space="preserve">11.2. Патологія клапанного апарата серця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ГСН може бути наслідком патології клапанного апарата серця (коли наявні гостра мітральна і аортальна недостатність, ендокардит, аортальний або мітральний стеноз, тромбоз штучного клапана, розшаровуюча аневризма аорти).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У пацієнта з інфекційним ендокардитом початок лікування полягає в призначенні антибіотиків, а також інших фармакологічних засобів терапії ГСН. Дисфункція серця може підсилюватися за наявності міокардиту. Проте за інфекційного ендокардиту провідною причиною розвитку ГСН є недостатність клапана серця. Лікування слід починати негайно. За наявності важкої гострої мітральної або аортальної регургітації потрібне оперативне втручання. Невідкладна операція необхідна за аортальної недостатності.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11.3. Лікування ГСН за наявності тромбозу штучних клапанів серця (ТШКС)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ГСН унаслідок ТШКС асоційована з високою летальністю. У всіх пацієнтів із серцевою недостатністю і підозрою на ТШКС необхідно провести рентгенографію органів грудної порожнини і ехокардіографію.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Тромболітична терапія використовується за наявності тромбозу штучних клапанів правих відділів серця, а також у кандидатів на оперативне втручання з груп високого ризику. При ТШКС лівих відділів серця потрібне оперативне втручання.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Слід використати такі препарати: інгібітор тканинного активатора плазміногену 10 мг внутрішньовенно болюсно з інфузією 90 мг протягом 90 хв; стрептокіназа 250-500 тис МО протягом 20 хвилин з наступною інфузією 1-1,5 мільйонів МО протягом 10 год. Після тромболізису всім пацієнтам необхідно призначити нефракціонований гепарин у вигляді внутрішньовенної інфузії (збільшення активованого часткового тромбопластинового часу в 1,5-2,0 рази порівняно з нормальними величинами). Альтернативою може служити призначення урокінази 4400 МО/кг/год без гепаринізації протягом 12 год або 2000 МО/кг/год з наступним призначенням гепарину протягом 24 год.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11.4. Розшаровуюча аневризма аорти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Гостра розшаровуюча аневризма аорти може бути причиною розвитку ГСН як із розвитком больового синдрому, так і без такого. Звичайно ГСН розвивається на тлі гіпертензивного стану або гострої аортальної недостатності. Потрібні негайне встановлення діагнозу та оперативне втручання за життєвими показаннями.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11.5. ГСН і артеріальна гіпертонія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ГСН є одним з найпоширеніших ускладнень гіпертензивних кризів. До клінічних ознак ГСН при артеріальній гіпертензії відноситься і застій у легенях. Його також називають «спалахом набряку легенів» через швидкість розвитку. У таких пацієнтів, госпіталізованих з набряком легенів, часто не виявляють змін систолічної функції серця, проте виявляється погіршення процесів розслаблення ЛШ. Метою лікування є зменшення перед- та після навантаження ЛШ, зменшення кардіальної ішемії (за її наявності), адекватна вентиляція легень.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Лікування слід проводити негайно: оксигенотерапія; ППТ, а за необхідності -штучна вентиляція легень, внутрішньовенне введення гіпотензивних засобів. Гіпотензивна терапія має викликати достатньо швидке (за 30-60 хв) зниження систолічного і діастолічного АТ на 30 мм рт. ст. Не слід намагатися відновити АТ до нормальних значень, це може призвести до зниження перфузії органів. Тому подальше зниження АТ варто проводити під контролем функцій цих органів. Зниження АТ може бути досягнуте призначенням: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внутрішньовенного введення петлевих діуретиків, особливо якщо у пацієнта є ознаки перевантаження рідиною і тривалий анамнез ХСН;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внутрішньовенного введення нітрогліцерину або нітропрусиду натрію для зменшення венозного переднавантаження і артеріального постнавантаження, а також підвищення коронарного кровоплину;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блокаторів кальцієвих каналів (наприклад, нікардипін, верапаміл) можуть рекомендуватися пацієнтам з діастолічною дисфункцією і збільшеним післянавантаженням.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Бета-блокатори не слід використовувати за наявності набряку легенів. Однак для гіпертонічних кризів при феохромоцитомі ефективним є внутрішньовенне введення комбінованих альфа-бета-блокаторів, наприклад болюсне введення лабеталолу 10 мг з наступною інфузією 50-200 мг/год.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11.6. Ниркова недостатність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Серцева недостатність викликає гіпоперфузію нирок як прямо, так і через активацію нейрогормональних механізмів. Неконтрольована комбінована терапія діуретиками, ІАПФ, нестероїдними протизапальними засобами також може сприяти розвитку ниркової недостатності. Ниркова недостатність впливає на ефективність терапії серцевої недостатності, особливо при використанні дигоксину, ІАПФ, блокаторів рецепторів ангіотензину II, спіронолактону. Преренальний стеноз артерій і постренальна обструкція (як причини виникнення ниркової недостатності) мають бути виключені.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Підвищення вмісту креатиніну в сироватці більш ніж на 25-30% та/або досягнення концентрації більше ніж 3,5 мг/дл (більше ніж 266 мкмоль/л) є відносним протипоказанням до продовження терапії ІАПФ. Комбінація з інотропними засобами з позитивною дією підсилює нирковий кровоплин, дозволяє поліпшити функцію нирок, відновити ефективність діуретиків. Зниження функції нирок може вимагати проведення діалізу, особливо за наявності гіпонатріємії, ацидозу та неконтрольованої затримки рідини. Вибір між перитонеальним діалізом, гемодіалізом та ультрафільтрацією залежить від технічної оснащеності.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11.7. Захворювання легенів і бронхообструкція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За наявності у пацієнтів з ГСН бронхообструктивного синдрому необхідно використовувати бронходилататори. Бронходилататори можуть поліпшувати функцію серця, але не входять до схеми терапії ГСН. До терапії звичайно входить призначення 2,5 мг альбутеролу (сальбутамолу) 0,5 мл 0,5% розчину в 2,5 мл фізіологічного розчину через небулайзер протягом 20 хвилин. Це можна повторювати щогодини перші кілька годин.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11.8. Порушення ритму серця і ГСН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11.8.1. Брадиаритмії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Брадикардія у пацієнтів з ГСН найчастіше є наслідком ГІМ, особливо за наявності оклюзії правої коронарної артерії. Лікування брадиаритмій звичайно починається з введення атропіну 0,25-0,5 мг внутрішньовенно, за необхідності введення можна повторити. Ізопротеренол 2-20 мкг/хв у вигляді інфузій може використовуватися при АV-дисоціації або низькій шлуночковій відповіді. За наявності ішемії міокарда використовувати цей лікарський засіб не слід. Повільний шлуночковий ритм за фібриляції передсердь можна прискорити внутрішньовенним введенням теофіліну зі швидкістю 0,2-0,4 мг/кг/год, спочатку болюсом, а потім у вигляді інфузій. За відсутності відповіді на фармакотерапію необхідне використання штучного водія ритму.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11.8.2. Суправентрикулярні тахіаритмії (СВТ)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Суправентрикулярні тахіаритмії можуть ускладнювати перебіг ГСН або бути причиною її розвитку. Фібриляція передсердь з частою шлуночковою відповіддю також може викликати ГСН.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11.8.3. Рекомендації з лікування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Контроль частоти серцевих скорочень у пацієнта з СВТ і ГСН є першочерговим завданням.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У пацієнтів з рестриктивною недостатністю або тампонадою серця зниження частоти серцевих скорочень має проводитися невідкладно. Необхідно проводити відповідну фармакотерапію або електроімпульсну кардіоверсію. Лікування фібриляції передсердь залежить від тривалості захворювання.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Пацієнти з ГСН і фібриляцією передсердь повинні отримувати антикоагулянти. Якщо порушення ритму має пароксизмальний характер, після стабілізації стану необхідно проводити кардіоверсію. Якщо фібриляція передсердь триває більше ніж 48 годин, слід призначити антикоагулянти та проводити фармакотерапію, спрямовану на підтримання оптимальної частоти серцевих скорочень. Якщо спостерігається гемодинамічна нестабільність, абсолютно показана термінова кардіоверсія. Слід уникати призначення верапамілу і дилтіазему при пароксизмі фібриляції передсердь, тому що вони погіршують перебіг серцевої недостатності та можуть викликати АV-блокаду третього ступеня. Аміодарон і бета-блокатори використовуються при фібриляції передсердь як для зниження частоти серцевих скорочень, так і для запобігання рецидиву (табл. 6).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Антиаритмічні препарати І класу не повинні використовуватися. У випадку доброї переносимості бета-блокаторів їх слід призначити всім пацієнтам з СВТ. За тахікардії з широкими шлуночковими комплексами слід почати зупинення нападу внутрішньовенним введенням аденозину. Електроімпульсну терапію з седацією за СВТ необхідно використовувати у пацієнтів з ГСН і гіпотензією.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11.8.4. Лікування загрозливих для життя аритмій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Фібриляція шлуночків і шлуночкова тахікардія вимагають проведення СЛР, в т. ч. негайної кардіоверсії, за необхідності - вентиляційної підтримки дихання, а також седації в разі моторного збудження або збереження свідомості. Стійке відновлення коронарного кровообігу за ГКС, а також аміодарон і бета-блокатори дозволяють знизити частоту повторного виникнення таких подій.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11.9. ГСН під час оперативного втручання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ГСН під час оперативного втручання звичайно є наслідком ішемії міокарда, звичайно безбольової, тобто не асоційованої з больовим синдромом.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Таблиця 6. Лікування аритмій при ГСН</w:t>
      </w:r>
    </w:p>
    <w:tbl>
      <w:tblPr>
        <w:tblW w:w="9900" w:type="dxa"/>
        <w:tblInd w:w="2" w:type="dxa"/>
        <w:tblLayout w:type="fixed"/>
        <w:tblLook w:val="0000"/>
      </w:tblPr>
      <w:tblGrid>
        <w:gridCol w:w="2700"/>
        <w:gridCol w:w="7200"/>
      </w:tblGrid>
      <w:tr w:rsidR="00C24C8B" w:rsidRPr="00C63D23">
        <w:trPr>
          <w:trHeight w:val="593"/>
        </w:trPr>
        <w:tc>
          <w:tcPr>
            <w:tcW w:w="2700"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Фібриляція або тахісистолія шлуночків </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Дефібриляція розрядами 200-300-360 Дж (перевагу слід віддати двофазній дефібриляції з максимальною потужністю 200 Дж). За відсутності ефекту ввести 1 мг адреналіну і/або 150-300 мг аміодарону </w:t>
            </w:r>
          </w:p>
        </w:tc>
      </w:tr>
      <w:tr w:rsidR="00C24C8B" w:rsidRPr="00C63D23">
        <w:trPr>
          <w:trHeight w:val="363"/>
        </w:trPr>
        <w:tc>
          <w:tcPr>
            <w:tcW w:w="2700"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Шлуночкова тахікардія </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За нестабільного стану пацієнта – електроімпульсна терапія, за стабільного – внутрішньовенне введення аміодарону </w:t>
            </w:r>
          </w:p>
        </w:tc>
      </w:tr>
      <w:tr w:rsidR="00C24C8B" w:rsidRPr="00A80E98">
        <w:trPr>
          <w:trHeight w:val="1628"/>
        </w:trPr>
        <w:tc>
          <w:tcPr>
            <w:tcW w:w="2700"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Синусова тахікардія або суправентрикулярна тахікардія </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Використання бета-блокаторів за умови клінічної і </w:t>
            </w:r>
          </w:p>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гемодинамічної переносимості: метопролол 5 мг внутрішньовенно повільно (за необхідності можна повторити). Аденозин використовується для уповільнення АV-провідності або для медикаментозної кардіоверсії тахікардії за типом re-entry, Іноді використовуються: есмолол 0,5-1,0 мг/кг протягом хв, потім інфузія зі швидкістю 50-300 мкг/кг/хв, або болюсно лабеталол 1-2 мг болюсно, потім інфузія зі швидкістю 1-2 мг/хв (усього 50-200 мг). Болюсно лабеталол також застосовується за наявності ГСН на тлі гіпертонічного кризу або феохромоцитоми у вигляді болюсного введення 10 мг (усього 300 мг) </w:t>
            </w:r>
          </w:p>
        </w:tc>
      </w:tr>
      <w:tr w:rsidR="00C24C8B" w:rsidRPr="00C63D23">
        <w:trPr>
          <w:trHeight w:val="823"/>
        </w:trPr>
        <w:tc>
          <w:tcPr>
            <w:tcW w:w="2700"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Фібриляція або тріпотіння передсердь </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За можливості - електроімпульсна терапія. Дигоксин 0,125-0,25 мг внутрішньовенно або бета-блокатор або аміодарон використовуються для уповільнення АУ-провідності. Аміодарон може індукувати медикаментозну кардіоверсію без погіршення функції лівого шлуночка. Пацієнтові слід призначити гепарини </w:t>
            </w:r>
          </w:p>
        </w:tc>
      </w:tr>
      <w:tr w:rsidR="00C24C8B" w:rsidRPr="00C63D23">
        <w:trPr>
          <w:trHeight w:val="1168"/>
        </w:trPr>
        <w:tc>
          <w:tcPr>
            <w:tcW w:w="2700"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Брадикардія </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Pr>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Атропін 0,25-0,5 мг внутрішньовенно, усього 1-2 мг. Як тимчасовий захід – інфузія ізопротеренолу (1 мг в 100 мл фізіологічного розчину, максимальна швидкість 75 мл/год, тобто 2-12 мкг/хв). Якщо брадикардія стійка до введення атропіну, слід почати черезшкірну або трансвенозну кардіостимуляцію. За наявності </w:t>
            </w:r>
          </w:p>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ГІМ у випадку резистентної брадикардії можна використати теофілін: болюсно 0,25-0,5 мг/кг і надалі інфузія зі швидкістю 0,2-0,4 мг/кг/год </w:t>
            </w:r>
          </w:p>
        </w:tc>
      </w:tr>
    </w:tbl>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12. Хірургічне лікування ГСН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ГСН є серйозним ускладненням більшості захворювань серця. У багатьох випадках термінове хірургічне втручання значно поліпшує прогноз. До хірургічних втручань відносяться коронарна реваскуляризація, корекція анатомічних порушень, заміна або реконструкція клапана серця, а також тимчасова циркуляторна підтримка з використанням апаратів допоміжного кровообігу. Ехокардіографія є найінформативнішим методом діагностики.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Захворювання серця, що є причиною ГСН і вимагають оперативного втручання. </w:t>
      </w:r>
    </w:p>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1. Кардіогенний шок після ГІМ, при ураженні кількох коронарних судин. </w:t>
      </w:r>
    </w:p>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2. Постінфарктний дефект міжшлуночкової перетинки. </w:t>
      </w:r>
    </w:p>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3. Розрив стінки шлуночка. </w:t>
      </w:r>
    </w:p>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4. Гостра декомпенсація наявної патології клапанного апарата. </w:t>
      </w:r>
    </w:p>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5. Недостатність або тромбоз штучного клапана серця. </w:t>
      </w:r>
    </w:p>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6. Аневризма аорти або розшаровуюча аневризма аорти в порожнину перикарда. </w:t>
      </w:r>
    </w:p>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7. Гостра мітральна недостатність унаслідок: </w:t>
      </w:r>
    </w:p>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ішемічного розриву сосочкових м'язів; </w:t>
      </w:r>
    </w:p>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ішемічної дисфункції сосочкових м'язів; </w:t>
      </w:r>
    </w:p>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міксоматозного розриву сухожильних хорд; </w:t>
      </w:r>
    </w:p>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ендокардиту; </w:t>
      </w:r>
    </w:p>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травми. </w:t>
      </w:r>
    </w:p>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8. Гостра аортальна регургітація унаслідок: </w:t>
      </w:r>
    </w:p>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ендокардиту; </w:t>
      </w:r>
    </w:p>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розшаровуючої аневризми аорти; </w:t>
      </w:r>
    </w:p>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закритої травми грудної клітки; </w:t>
      </w:r>
    </w:p>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розриву аневризми синуса Вальсальви. </w:t>
      </w:r>
    </w:p>
    <w:p w:rsidR="00C24C8B" w:rsidRPr="00C63D23" w:rsidRDefault="00C24C8B" w:rsidP="002C5C5F">
      <w:pPr>
        <w:autoSpaceDE w:val="0"/>
        <w:autoSpaceDN w:val="0"/>
        <w:adjustRightInd w:val="0"/>
        <w:spacing w:after="0" w:line="360" w:lineRule="auto"/>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9. Гостра декомпенсація хронічної кардіоміопатії.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13.1. Внутрішньоаортальна балонна контрпульсація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Контрпульсація є стандартним компонентом лікування пацієнтів з кардіогенним шоком або важкою лівошлуночковою недостатністю, якщо дотримуватись таких умов: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поліпшення не настає, незважаючи на об'ємну інфузію, інотропну підтримку;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є виражена мітральна регургітація або розрив міжшлуночкової перегородки -з метою гемодинамічної стабілізації для лікування; </w:t>
      </w:r>
    </w:p>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 є важка ішемія міокарда - для коронарографії і реваскуляризації.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ВАБК протипоказана, якщо є розшаровуюча аневризма аорти або клінічно значима аортальна недостатність. її також не слід застосовувати за важких уражень периферичних судин; причин ГСН, що неможливо корегувати; поліорганної недостатності.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13.2. Пристрої допоміжного кровообігу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Пристрої допоміжного кровообігу - це механічний насос, що частково заміщає механічну роботу шлуночка. Вони дозволяють розвантажити шлуночок, зменшити навантаження на міокард і підсилити периферійний кровоплин. Деякі з цих пристроїв мають блок екстракорпоральної оксигенації. Якщо перебіг ГСН затягується, а трансплантація серця неможлива, подальше використання апаратів допоміжного кровообігу недоцільне.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Тромбоемболічні події, кровотечі, інфекції є найчастішими ускладненнями під час застосування апаратів штучного кровообігу.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13.3. Трансплантація серця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Трансплантація серця може розглядатися як лікувальний захід за наявності важкої ГСН зі заздалегідь відомим несприятливим прогнозом. Прикладом може служити важкий гострий міокардит, післяпологова кардіоміопатія або ГІМ з несприятливим прогнозом після реваскуляризації. Проте трансплантація серця неможлива доти, поки не досягнута стабілізація стану - в природний спосіб або допоміжним кровообігом.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b/>
          <w:bCs/>
          <w:color w:val="000000"/>
          <w:sz w:val="28"/>
          <w:szCs w:val="28"/>
          <w:lang w:val="uk-UA"/>
        </w:rPr>
        <w:t xml:space="preserve">14. Підсумкові коментарі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Клінічний синдром ГСН може бути представлений як ГСН, що розвилася вперше або у вигляді декомпенсованої ХСН з переважно лівошлуночковою або правошлуночковою недостатністю. Пацієнт з ГСН вимагає проведення екстрених діагностичних і лікувальних, а іноді реанімаційних заходів.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Первинний огляд має включати збір анамнезу, реєстрацію ЕКГ, рентгенографію органів грудної порожнини, визначення в плазмі МНП і МТ-проМНП (по можливості), а також інші лабораторні дослідження. По можливості всім пацієнтам необхідно провести ехокардіографію.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Клінічно потрібне визначення параметрів переднавантаження, післянавантаження, наявності мітральної регургітації та інших ускладнень (патології клапанного апарата серця, аритмій), супутніх захворювань, таких як інфекції, цукровий діабет, захворювання органів дихання або сечовиділення. Найчастішою причиною ГСН є гострий коронарний синдром, при якому необхідне проведення коронарної ангіографії.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 xml:space="preserve">Після первинного огляду необхідно налагодити надійний доступ до вени та почати моніторинг фізіологічних показників, параметрів ЕКГ, сатурації кисню. За необхідності встановлюється катетер у легеневу артерію.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sz w:val="28"/>
          <w:szCs w:val="28"/>
          <w:lang w:val="uk-UA"/>
        </w:rPr>
      </w:pPr>
      <w:r w:rsidRPr="00C63D23">
        <w:rPr>
          <w:rFonts w:ascii="Times New Roman" w:hAnsi="Times New Roman" w:cs="Times New Roman"/>
          <w:b/>
          <w:bCs/>
          <w:sz w:val="28"/>
          <w:szCs w:val="28"/>
          <w:lang w:val="uk-UA"/>
        </w:rPr>
        <w:t xml:space="preserve">15. Алгоритм початкового лікування хвориз з ГСН </w:t>
      </w:r>
    </w:p>
    <w:p w:rsidR="00C24C8B" w:rsidRPr="00C63D23" w:rsidRDefault="00C24C8B" w:rsidP="00D05032">
      <w:pPr>
        <w:autoSpaceDE w:val="0"/>
        <w:autoSpaceDN w:val="0"/>
        <w:adjustRightInd w:val="0"/>
        <w:spacing w:after="0" w:line="360" w:lineRule="auto"/>
        <w:ind w:firstLine="709"/>
        <w:jc w:val="both"/>
        <w:rPr>
          <w:rFonts w:ascii="Times New Roman" w:hAnsi="Times New Roman" w:cs="Times New Roman"/>
          <w:sz w:val="28"/>
          <w:szCs w:val="28"/>
          <w:lang w:val="uk-UA" w:eastAsia="ru-RU"/>
        </w:rPr>
      </w:pPr>
      <w:r w:rsidRPr="00C63D23">
        <w:rPr>
          <w:rFonts w:ascii="Times New Roman" w:hAnsi="Times New Roman" w:cs="Times New Roman"/>
          <w:i/>
          <w:iCs/>
          <w:sz w:val="28"/>
          <w:szCs w:val="28"/>
          <w:lang w:val="uk-UA"/>
        </w:rPr>
        <w:t xml:space="preserve"> </w:t>
      </w:r>
      <w:r w:rsidRPr="00BB1FA8">
        <w:rPr>
          <w:rFonts w:ascii="Times New Roman" w:hAnsi="Times New Roman" w:cs="Times New Roman"/>
          <w:noProof/>
          <w:sz w:val="28"/>
          <w:szCs w:val="28"/>
          <w:lang w:val="uk-UA" w:eastAsia="ru-RU"/>
        </w:rPr>
        <w:pict>
          <v:shape id="Рисунок 11" o:spid="_x0000_i1026" type="#_x0000_t75" style="width:444.75pt;height:186.75pt;visibility:visible">
            <v:imagedata r:id="rId8" o:title=""/>
          </v:shape>
        </w:pict>
      </w:r>
    </w:p>
    <w:p w:rsidR="00C24C8B" w:rsidRPr="00C63D23" w:rsidRDefault="00C24C8B" w:rsidP="002C5C5F">
      <w:pPr>
        <w:spacing w:after="0" w:line="360" w:lineRule="auto"/>
        <w:jc w:val="both"/>
        <w:rPr>
          <w:rFonts w:ascii="Times New Roman" w:hAnsi="Times New Roman" w:cs="Times New Roman"/>
          <w:sz w:val="28"/>
          <w:szCs w:val="28"/>
          <w:lang w:val="uk-UA" w:eastAsia="ru-RU"/>
        </w:rPr>
      </w:pPr>
      <w:r w:rsidRPr="00C63D23">
        <w:rPr>
          <w:rFonts w:ascii="Times New Roman" w:hAnsi="Times New Roman" w:cs="Times New Roman"/>
          <w:b/>
          <w:bCs/>
          <w:sz w:val="28"/>
          <w:szCs w:val="28"/>
          <w:lang w:val="uk-UA" w:eastAsia="ru-RU"/>
        </w:rPr>
        <w:t>Рисунок 2.</w:t>
      </w:r>
      <w:r w:rsidRPr="00C63D23">
        <w:rPr>
          <w:rFonts w:ascii="Times New Roman" w:hAnsi="Times New Roman" w:cs="Times New Roman"/>
          <w:sz w:val="28"/>
          <w:szCs w:val="28"/>
          <w:lang w:val="uk-UA" w:eastAsia="ru-RU"/>
        </w:rPr>
        <w:t xml:space="preserve"> Рекомендована послідовність втручань в блоці реанімації та інтенсивної терапії при гострій серцевій недостатності.</w:t>
      </w:r>
    </w:p>
    <w:p w:rsidR="00C24C8B" w:rsidRPr="00C63D23" w:rsidRDefault="00C24C8B" w:rsidP="002C5C5F">
      <w:pPr>
        <w:autoSpaceDE w:val="0"/>
        <w:autoSpaceDN w:val="0"/>
        <w:adjustRightInd w:val="0"/>
        <w:spacing w:after="0" w:line="360" w:lineRule="auto"/>
        <w:jc w:val="both"/>
        <w:rPr>
          <w:rFonts w:ascii="Times New Roman" w:hAnsi="Times New Roman" w:cs="Times New Roman"/>
          <w:b/>
          <w:bCs/>
          <w:sz w:val="28"/>
          <w:szCs w:val="28"/>
          <w:lang w:val="uk-UA"/>
        </w:rPr>
      </w:pPr>
      <w:r w:rsidRPr="00C63D23">
        <w:rPr>
          <w:rFonts w:ascii="Times New Roman" w:hAnsi="Times New Roman" w:cs="Times New Roman"/>
          <w:b/>
          <w:bCs/>
          <w:sz w:val="28"/>
          <w:szCs w:val="28"/>
          <w:lang w:val="uk-UA"/>
        </w:rPr>
        <w:t>16. РЕЗЮМЕ</w:t>
      </w:r>
    </w:p>
    <w:tbl>
      <w:tblPr>
        <w:tblW w:w="9639" w:type="dxa"/>
        <w:tblInd w:w="2" w:type="dxa"/>
        <w:tblLayout w:type="fixed"/>
        <w:tblCellMar>
          <w:left w:w="40" w:type="dxa"/>
          <w:right w:w="40" w:type="dxa"/>
        </w:tblCellMar>
        <w:tblLook w:val="0000"/>
      </w:tblPr>
      <w:tblGrid>
        <w:gridCol w:w="7938"/>
        <w:gridCol w:w="720"/>
        <w:gridCol w:w="981"/>
      </w:tblGrid>
      <w:tr w:rsidR="00C24C8B" w:rsidRPr="00C63D23">
        <w:tc>
          <w:tcPr>
            <w:tcW w:w="7938"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rPr>
                <w:rFonts w:ascii="Times New Roman" w:eastAsia="MS Mincho" w:hAnsi="Times New Roman" w:cs="Times New Roman"/>
                <w:b/>
                <w:bCs/>
                <w:sz w:val="28"/>
                <w:szCs w:val="28"/>
                <w:lang w:val="uk-UA"/>
              </w:rPr>
            </w:pPr>
            <w:r w:rsidRPr="00C63D23">
              <w:rPr>
                <w:rFonts w:ascii="Times New Roman" w:eastAsia="MS Mincho" w:hAnsi="Times New Roman" w:cs="Times New Roman"/>
                <w:b/>
                <w:bCs/>
                <w:sz w:val="28"/>
                <w:szCs w:val="28"/>
                <w:lang w:val="uk-UA"/>
              </w:rPr>
              <w:t>Рекомендації</w:t>
            </w:r>
          </w:p>
        </w:tc>
        <w:tc>
          <w:tcPr>
            <w:tcW w:w="720"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jc w:val="center"/>
              <w:rPr>
                <w:rFonts w:ascii="Times New Roman" w:eastAsia="MS Mincho" w:hAnsi="Times New Roman" w:cs="Times New Roman"/>
                <w:b/>
                <w:bCs/>
                <w:sz w:val="28"/>
                <w:szCs w:val="28"/>
                <w:lang w:val="uk-UA"/>
              </w:rPr>
            </w:pPr>
            <w:r w:rsidRPr="00C63D23">
              <w:rPr>
                <w:rFonts w:ascii="Times New Roman" w:eastAsia="MS Mincho" w:hAnsi="Times New Roman" w:cs="Times New Roman"/>
                <w:b/>
                <w:bCs/>
                <w:sz w:val="28"/>
                <w:szCs w:val="28"/>
                <w:lang w:val="uk-UA"/>
              </w:rPr>
              <w:t>Клас</w:t>
            </w:r>
          </w:p>
        </w:tc>
        <w:tc>
          <w:tcPr>
            <w:tcW w:w="981"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jc w:val="center"/>
              <w:rPr>
                <w:rFonts w:ascii="Times New Roman" w:eastAsia="MS Mincho" w:hAnsi="Times New Roman"/>
                <w:b/>
                <w:bCs/>
                <w:sz w:val="28"/>
                <w:szCs w:val="28"/>
                <w:vertAlign w:val="superscript"/>
                <w:lang w:val="uk-UA"/>
              </w:rPr>
            </w:pPr>
            <w:r w:rsidRPr="00C63D23">
              <w:rPr>
                <w:rFonts w:ascii="Times New Roman" w:eastAsia="MS Mincho" w:hAnsi="Times New Roman" w:cs="Times New Roman"/>
                <w:b/>
                <w:bCs/>
                <w:sz w:val="28"/>
                <w:szCs w:val="28"/>
                <w:lang w:val="uk-UA"/>
              </w:rPr>
              <w:t>Рівень</w:t>
            </w:r>
          </w:p>
        </w:tc>
      </w:tr>
      <w:tr w:rsidR="00C24C8B" w:rsidRPr="00C63D23">
        <w:tc>
          <w:tcPr>
            <w:tcW w:w="9639" w:type="dxa"/>
            <w:gridSpan w:val="3"/>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rPr>
                <w:rFonts w:ascii="Times New Roman" w:eastAsia="MS Mincho" w:hAnsi="Times New Roman" w:cs="Times New Roman"/>
                <w:b/>
                <w:bCs/>
                <w:i/>
                <w:iCs/>
                <w:sz w:val="28"/>
                <w:szCs w:val="28"/>
                <w:lang w:val="uk-UA"/>
              </w:rPr>
            </w:pPr>
            <w:r w:rsidRPr="00C63D23">
              <w:rPr>
                <w:rFonts w:ascii="Times New Roman" w:eastAsia="MS Mincho" w:hAnsi="Times New Roman" w:cs="Times New Roman"/>
                <w:b/>
                <w:bCs/>
                <w:i/>
                <w:iCs/>
                <w:sz w:val="28"/>
                <w:szCs w:val="28"/>
                <w:lang w:val="uk-UA"/>
              </w:rPr>
              <w:t xml:space="preserve">Пацієнти з легеневим застоєм / набряком без шоку </w:t>
            </w:r>
          </w:p>
        </w:tc>
      </w:tr>
      <w:tr w:rsidR="00C24C8B" w:rsidRPr="00C63D23">
        <w:tc>
          <w:tcPr>
            <w:tcW w:w="7938"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rPr>
                <w:rFonts w:ascii="Times New Roman" w:eastAsia="MS Mincho" w:hAnsi="Times New Roman" w:cs="Times New Roman"/>
                <w:sz w:val="28"/>
                <w:szCs w:val="28"/>
                <w:lang w:val="uk-UA"/>
              </w:rPr>
            </w:pPr>
            <w:r w:rsidRPr="00C63D23">
              <w:rPr>
                <w:rFonts w:ascii="Times New Roman" w:eastAsia="MS Mincho" w:hAnsi="Times New Roman" w:cs="Times New Roman"/>
                <w:sz w:val="28"/>
                <w:szCs w:val="28"/>
                <w:lang w:val="uk-UA"/>
              </w:rPr>
              <w:t xml:space="preserve">Внутрішньовенні петльові діуретики рекомендуються для зменшення задишки і набряку. Під час використання внутрішньовенних діуретиків потрібно ретельно контролювати симптоми, діурез та рівень електролітів. </w:t>
            </w:r>
          </w:p>
        </w:tc>
        <w:tc>
          <w:tcPr>
            <w:tcW w:w="720"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jc w:val="center"/>
              <w:rPr>
                <w:rFonts w:ascii="Times New Roman" w:eastAsia="MS Mincho" w:hAnsi="Times New Roman" w:cs="Times New Roman"/>
                <w:b/>
                <w:bCs/>
                <w:sz w:val="28"/>
                <w:szCs w:val="28"/>
                <w:lang w:val="uk-UA"/>
              </w:rPr>
            </w:pPr>
            <w:r w:rsidRPr="00C63D23">
              <w:rPr>
                <w:rFonts w:ascii="Times New Roman" w:eastAsia="MS Mincho" w:hAnsi="Times New Roman" w:cs="Times New Roman"/>
                <w:b/>
                <w:bCs/>
                <w:sz w:val="28"/>
                <w:szCs w:val="28"/>
                <w:lang w:val="uk-UA"/>
              </w:rPr>
              <w:t>I</w:t>
            </w:r>
          </w:p>
        </w:tc>
        <w:tc>
          <w:tcPr>
            <w:tcW w:w="981"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jc w:val="center"/>
              <w:rPr>
                <w:rFonts w:ascii="Times New Roman" w:eastAsia="MS Mincho" w:hAnsi="Times New Roman" w:cs="Times New Roman"/>
                <w:b/>
                <w:bCs/>
                <w:sz w:val="28"/>
                <w:szCs w:val="28"/>
                <w:lang w:val="uk-UA" w:eastAsia="ja-JP"/>
              </w:rPr>
            </w:pPr>
            <w:r w:rsidRPr="00C63D23">
              <w:rPr>
                <w:rFonts w:ascii="Times New Roman" w:eastAsia="MS Mincho" w:hAnsi="Times New Roman" w:cs="Times New Roman"/>
                <w:b/>
                <w:bCs/>
                <w:sz w:val="28"/>
                <w:szCs w:val="28"/>
                <w:lang w:val="uk-UA" w:eastAsia="ja-JP"/>
              </w:rPr>
              <w:t>B</w:t>
            </w:r>
          </w:p>
        </w:tc>
      </w:tr>
      <w:tr w:rsidR="00C24C8B" w:rsidRPr="00C63D23">
        <w:tc>
          <w:tcPr>
            <w:tcW w:w="7938"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rPr>
                <w:rFonts w:ascii="Times New Roman" w:eastAsia="MS Mincho" w:hAnsi="Times New Roman" w:cs="Times New Roman"/>
                <w:sz w:val="28"/>
                <w:szCs w:val="28"/>
                <w:lang w:val="uk-UA"/>
              </w:rPr>
            </w:pPr>
            <w:r w:rsidRPr="00C63D23">
              <w:rPr>
                <w:rFonts w:ascii="Times New Roman" w:eastAsia="MS Mincho" w:hAnsi="Times New Roman" w:cs="Times New Roman"/>
                <w:sz w:val="28"/>
                <w:szCs w:val="28"/>
                <w:lang w:val="uk-UA"/>
              </w:rPr>
              <w:t>Кисень високої концентрації рекомендується для пацієнтів з насиченням киснем капілярів &lt;90% або PaO</w:t>
            </w:r>
            <w:r w:rsidRPr="00C63D23">
              <w:rPr>
                <w:rFonts w:ascii="Times New Roman" w:eastAsia="MS Mincho" w:hAnsi="Times New Roman" w:cs="Times New Roman"/>
                <w:sz w:val="28"/>
                <w:szCs w:val="28"/>
                <w:vertAlign w:val="subscript"/>
                <w:lang w:val="uk-UA"/>
              </w:rPr>
              <w:t>2</w:t>
            </w:r>
            <w:r w:rsidRPr="00C63D23">
              <w:rPr>
                <w:rFonts w:ascii="Times New Roman" w:eastAsia="MS Mincho" w:hAnsi="Times New Roman" w:cs="Times New Roman"/>
                <w:sz w:val="28"/>
                <w:szCs w:val="28"/>
                <w:lang w:val="uk-UA"/>
              </w:rPr>
              <w:t xml:space="preserve"> &lt;60 мм рт. ст. для коригування гіпоксемії</w:t>
            </w:r>
          </w:p>
        </w:tc>
        <w:tc>
          <w:tcPr>
            <w:tcW w:w="720"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jc w:val="center"/>
              <w:rPr>
                <w:rFonts w:ascii="Times New Roman" w:eastAsia="MS Mincho" w:hAnsi="Times New Roman" w:cs="Times New Roman"/>
                <w:b/>
                <w:bCs/>
                <w:sz w:val="28"/>
                <w:szCs w:val="28"/>
                <w:lang w:val="uk-UA"/>
              </w:rPr>
            </w:pPr>
            <w:r w:rsidRPr="00C63D23">
              <w:rPr>
                <w:rFonts w:ascii="Times New Roman" w:eastAsia="MS Mincho" w:hAnsi="Times New Roman" w:cs="Times New Roman"/>
                <w:b/>
                <w:bCs/>
                <w:sz w:val="28"/>
                <w:szCs w:val="28"/>
                <w:lang w:val="uk-UA"/>
              </w:rPr>
              <w:t>I</w:t>
            </w:r>
          </w:p>
        </w:tc>
        <w:tc>
          <w:tcPr>
            <w:tcW w:w="981" w:type="dxa"/>
            <w:tcBorders>
              <w:top w:val="single" w:sz="6" w:space="0" w:color="auto"/>
              <w:left w:val="single" w:sz="6" w:space="0" w:color="auto"/>
              <w:bottom w:val="single" w:sz="4" w:space="0" w:color="auto"/>
              <w:right w:val="single" w:sz="6" w:space="0" w:color="auto"/>
            </w:tcBorders>
          </w:tcPr>
          <w:p w:rsidR="00C24C8B" w:rsidRPr="00C63D23" w:rsidRDefault="00C24C8B" w:rsidP="002C5C5F">
            <w:pPr>
              <w:autoSpaceDE w:val="0"/>
              <w:autoSpaceDN w:val="0"/>
              <w:adjustRightInd w:val="0"/>
              <w:spacing w:after="0" w:line="360" w:lineRule="auto"/>
              <w:jc w:val="center"/>
              <w:rPr>
                <w:rFonts w:ascii="Times New Roman" w:eastAsia="MS Mincho" w:hAnsi="Times New Roman" w:cs="Times New Roman"/>
                <w:b/>
                <w:bCs/>
                <w:sz w:val="28"/>
                <w:szCs w:val="28"/>
                <w:lang w:val="uk-UA" w:eastAsia="ja-JP"/>
              </w:rPr>
            </w:pPr>
            <w:r w:rsidRPr="00C63D23">
              <w:rPr>
                <w:rFonts w:ascii="Times New Roman" w:eastAsia="MS Mincho" w:hAnsi="Times New Roman" w:cs="Times New Roman"/>
                <w:b/>
                <w:bCs/>
                <w:sz w:val="28"/>
                <w:szCs w:val="28"/>
                <w:lang w:val="uk-UA" w:eastAsia="ja-JP"/>
              </w:rPr>
              <w:t>C</w:t>
            </w:r>
          </w:p>
        </w:tc>
      </w:tr>
      <w:tr w:rsidR="00C24C8B" w:rsidRPr="00C63D23">
        <w:tc>
          <w:tcPr>
            <w:tcW w:w="7938"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rPr>
                <w:rFonts w:ascii="Times New Roman" w:eastAsia="MS Mincho" w:hAnsi="Times New Roman" w:cs="Times New Roman"/>
                <w:sz w:val="28"/>
                <w:szCs w:val="28"/>
                <w:lang w:val="uk-UA"/>
              </w:rPr>
            </w:pPr>
            <w:r w:rsidRPr="00C63D23">
              <w:rPr>
                <w:rFonts w:ascii="Times New Roman" w:eastAsia="MS Mincho" w:hAnsi="Times New Roman" w:cs="Times New Roman"/>
                <w:sz w:val="28"/>
                <w:szCs w:val="28"/>
                <w:lang w:val="uk-UA"/>
              </w:rPr>
              <w:t>Профілактика тромбоемболії (наприклад, за допомогою низькомолекулярного гепарину або фондопарину) рекомендується для пацієнтів, яким ще не проводилася антикоагулянтна терапія і які не мають протипоказань до антикоагулянтів, для зниження ризику тромбозу глибоких вен і легеневої емболії.</w:t>
            </w:r>
          </w:p>
        </w:tc>
        <w:tc>
          <w:tcPr>
            <w:tcW w:w="720" w:type="dxa"/>
            <w:tcBorders>
              <w:top w:val="single" w:sz="6" w:space="0" w:color="auto"/>
              <w:left w:val="single" w:sz="6" w:space="0" w:color="auto"/>
              <w:bottom w:val="single" w:sz="6" w:space="0" w:color="auto"/>
              <w:right w:val="single" w:sz="4" w:space="0" w:color="auto"/>
            </w:tcBorders>
          </w:tcPr>
          <w:p w:rsidR="00C24C8B" w:rsidRPr="00C63D23" w:rsidRDefault="00C24C8B" w:rsidP="002C5C5F">
            <w:pPr>
              <w:autoSpaceDE w:val="0"/>
              <w:autoSpaceDN w:val="0"/>
              <w:adjustRightInd w:val="0"/>
              <w:spacing w:after="0" w:line="360" w:lineRule="auto"/>
              <w:jc w:val="center"/>
              <w:rPr>
                <w:rFonts w:ascii="Times New Roman" w:eastAsia="MS Mincho" w:hAnsi="Times New Roman" w:cs="Times New Roman"/>
                <w:b/>
                <w:bCs/>
                <w:sz w:val="28"/>
                <w:szCs w:val="28"/>
                <w:lang w:val="uk-UA"/>
              </w:rPr>
            </w:pPr>
            <w:r w:rsidRPr="00C63D23">
              <w:rPr>
                <w:rFonts w:ascii="Times New Roman" w:eastAsia="MS Mincho" w:hAnsi="Times New Roman" w:cs="Times New Roman"/>
                <w:b/>
                <w:bCs/>
                <w:sz w:val="28"/>
                <w:szCs w:val="28"/>
                <w:lang w:val="uk-UA"/>
              </w:rPr>
              <w:t>I</w:t>
            </w:r>
          </w:p>
        </w:tc>
        <w:tc>
          <w:tcPr>
            <w:tcW w:w="981" w:type="dxa"/>
            <w:tcBorders>
              <w:top w:val="single" w:sz="4" w:space="0" w:color="auto"/>
              <w:left w:val="single" w:sz="4" w:space="0" w:color="auto"/>
              <w:bottom w:val="single" w:sz="4" w:space="0" w:color="auto"/>
              <w:right w:val="single" w:sz="4" w:space="0" w:color="auto"/>
            </w:tcBorders>
          </w:tcPr>
          <w:p w:rsidR="00C24C8B" w:rsidRPr="00C63D23" w:rsidRDefault="00C24C8B" w:rsidP="002C5C5F">
            <w:pPr>
              <w:autoSpaceDE w:val="0"/>
              <w:autoSpaceDN w:val="0"/>
              <w:adjustRightInd w:val="0"/>
              <w:spacing w:after="0" w:line="360" w:lineRule="auto"/>
              <w:jc w:val="center"/>
              <w:rPr>
                <w:rFonts w:ascii="Times New Roman" w:eastAsia="MS Mincho" w:hAnsi="Times New Roman" w:cs="Times New Roman"/>
                <w:b/>
                <w:bCs/>
                <w:sz w:val="28"/>
                <w:szCs w:val="28"/>
                <w:lang w:val="uk-UA" w:eastAsia="ja-JP"/>
              </w:rPr>
            </w:pPr>
            <w:r w:rsidRPr="00C63D23">
              <w:rPr>
                <w:rFonts w:ascii="Times New Roman" w:eastAsia="MS Mincho" w:hAnsi="Times New Roman" w:cs="Times New Roman"/>
                <w:b/>
                <w:bCs/>
                <w:sz w:val="28"/>
                <w:szCs w:val="28"/>
                <w:lang w:val="uk-UA" w:eastAsia="ja-JP"/>
              </w:rPr>
              <w:t>A</w:t>
            </w:r>
          </w:p>
        </w:tc>
      </w:tr>
      <w:tr w:rsidR="00C24C8B" w:rsidRPr="00C63D23">
        <w:tc>
          <w:tcPr>
            <w:tcW w:w="7938"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rPr>
                <w:rFonts w:ascii="Times New Roman" w:eastAsia="MS Mincho" w:hAnsi="Times New Roman" w:cs="Times New Roman"/>
                <w:sz w:val="28"/>
                <w:szCs w:val="28"/>
                <w:lang w:val="uk-UA"/>
              </w:rPr>
            </w:pPr>
            <w:r w:rsidRPr="00C63D23">
              <w:rPr>
                <w:rFonts w:ascii="Times New Roman" w:eastAsia="MS Mincho" w:hAnsi="Times New Roman" w:cs="Times New Roman"/>
                <w:sz w:val="28"/>
                <w:szCs w:val="28"/>
                <w:lang w:val="uk-UA"/>
              </w:rPr>
              <w:t>Застосування неінвазивної вентиляції (наприклад, постійного позитивного тиску в дихальних шляхах) слід розглянути для пацієнтів з набряком легенів і задишкою для послаблення задишки і зниження гіперкапнії та ацидозу. Неінвазивна вентиляція може знизити артеріальний тиск і не повинна використовуватися для пацієнтів з систолічним тиском &lt;85 мм рт. ст. (при використанні цієї терапії потрібно регулярно перевіряти артеріальний тиск).</w:t>
            </w:r>
          </w:p>
        </w:tc>
        <w:tc>
          <w:tcPr>
            <w:tcW w:w="720"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jc w:val="center"/>
              <w:rPr>
                <w:rFonts w:ascii="Times New Roman" w:eastAsia="MS Mincho" w:hAnsi="Times New Roman" w:cs="Times New Roman"/>
                <w:b/>
                <w:bCs/>
                <w:sz w:val="28"/>
                <w:szCs w:val="28"/>
                <w:lang w:val="uk-UA"/>
              </w:rPr>
            </w:pPr>
            <w:r w:rsidRPr="00C63D23">
              <w:rPr>
                <w:rFonts w:ascii="Times New Roman" w:eastAsia="MS Mincho" w:hAnsi="Times New Roman" w:cs="Times New Roman"/>
                <w:b/>
                <w:bCs/>
                <w:sz w:val="28"/>
                <w:szCs w:val="28"/>
                <w:lang w:val="uk-UA"/>
              </w:rPr>
              <w:t>IIa</w:t>
            </w:r>
          </w:p>
        </w:tc>
        <w:tc>
          <w:tcPr>
            <w:tcW w:w="981" w:type="dxa"/>
            <w:tcBorders>
              <w:top w:val="single" w:sz="4"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jc w:val="center"/>
              <w:rPr>
                <w:rFonts w:ascii="Times New Roman" w:eastAsia="MS Mincho" w:hAnsi="Times New Roman" w:cs="Times New Roman"/>
                <w:b/>
                <w:bCs/>
                <w:sz w:val="28"/>
                <w:szCs w:val="28"/>
                <w:lang w:val="uk-UA" w:eastAsia="ja-JP"/>
              </w:rPr>
            </w:pPr>
            <w:r w:rsidRPr="00C63D23">
              <w:rPr>
                <w:rFonts w:ascii="Times New Roman" w:eastAsia="MS Mincho" w:hAnsi="Times New Roman" w:cs="Times New Roman"/>
                <w:b/>
                <w:bCs/>
                <w:sz w:val="28"/>
                <w:szCs w:val="28"/>
                <w:lang w:val="uk-UA" w:eastAsia="ja-JP"/>
              </w:rPr>
              <w:t>B</w:t>
            </w:r>
          </w:p>
        </w:tc>
      </w:tr>
      <w:tr w:rsidR="00C24C8B" w:rsidRPr="00C63D23">
        <w:tc>
          <w:tcPr>
            <w:tcW w:w="7938"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rPr>
                <w:rFonts w:ascii="Times New Roman" w:eastAsia="MS Mincho" w:hAnsi="Times New Roman" w:cs="Times New Roman"/>
                <w:sz w:val="28"/>
                <w:szCs w:val="28"/>
                <w:lang w:val="uk-UA"/>
              </w:rPr>
            </w:pPr>
            <w:r w:rsidRPr="00C63D23">
              <w:rPr>
                <w:rFonts w:ascii="Times New Roman" w:eastAsia="MS Mincho" w:hAnsi="Times New Roman" w:cs="Times New Roman"/>
                <w:sz w:val="28"/>
                <w:szCs w:val="28"/>
                <w:lang w:val="uk-UA"/>
              </w:rPr>
              <w:t>Внутрішньовенні опіати слід застосовувати у пацієнтів з набряком легенів та систолічним артеріальним тиском вище 100 мм рт.ст. зі збудженням, при стресі для полегшення цих симптомів і зменшення задишки. Після введення потрібно перевіряти дихальну активність, тому що опіати можуть пригнічувати дихання.</w:t>
            </w:r>
          </w:p>
        </w:tc>
        <w:tc>
          <w:tcPr>
            <w:tcW w:w="720"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jc w:val="center"/>
              <w:rPr>
                <w:rFonts w:ascii="Times New Roman" w:eastAsia="MS Mincho" w:hAnsi="Times New Roman" w:cs="Times New Roman"/>
                <w:b/>
                <w:bCs/>
                <w:sz w:val="28"/>
                <w:szCs w:val="28"/>
                <w:lang w:val="uk-UA"/>
              </w:rPr>
            </w:pPr>
            <w:r w:rsidRPr="00C63D23">
              <w:rPr>
                <w:rFonts w:ascii="Times New Roman" w:eastAsia="MS Mincho" w:hAnsi="Times New Roman" w:cs="Times New Roman"/>
                <w:b/>
                <w:bCs/>
                <w:sz w:val="28"/>
                <w:szCs w:val="28"/>
                <w:lang w:val="uk-UA"/>
              </w:rPr>
              <w:t>IIa</w:t>
            </w:r>
          </w:p>
        </w:tc>
        <w:tc>
          <w:tcPr>
            <w:tcW w:w="981"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jc w:val="center"/>
              <w:rPr>
                <w:rFonts w:ascii="Times New Roman" w:eastAsia="MS Mincho" w:hAnsi="Times New Roman" w:cs="Times New Roman"/>
                <w:b/>
                <w:bCs/>
                <w:sz w:val="28"/>
                <w:szCs w:val="28"/>
                <w:lang w:val="uk-UA" w:eastAsia="ja-JP"/>
              </w:rPr>
            </w:pPr>
            <w:r w:rsidRPr="00C63D23">
              <w:rPr>
                <w:rFonts w:ascii="Times New Roman" w:eastAsia="MS Mincho" w:hAnsi="Times New Roman" w:cs="Times New Roman"/>
                <w:b/>
                <w:bCs/>
                <w:sz w:val="28"/>
                <w:szCs w:val="28"/>
                <w:lang w:val="uk-UA" w:eastAsia="ja-JP"/>
              </w:rPr>
              <w:t>C</w:t>
            </w:r>
          </w:p>
        </w:tc>
      </w:tr>
      <w:tr w:rsidR="00C24C8B" w:rsidRPr="00C63D23">
        <w:tc>
          <w:tcPr>
            <w:tcW w:w="7938"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rPr>
                <w:rFonts w:ascii="Times New Roman" w:eastAsia="MS Mincho" w:hAnsi="Times New Roman" w:cs="Times New Roman"/>
                <w:sz w:val="28"/>
                <w:szCs w:val="28"/>
                <w:lang w:val="uk-UA"/>
              </w:rPr>
            </w:pPr>
            <w:r w:rsidRPr="00C63D23">
              <w:rPr>
                <w:rFonts w:ascii="Times New Roman" w:eastAsia="MS Mincho" w:hAnsi="Times New Roman" w:cs="Times New Roman"/>
                <w:sz w:val="28"/>
                <w:szCs w:val="28"/>
                <w:lang w:val="uk-UA"/>
              </w:rPr>
              <w:t>Для пацієнтів з легеневим застоєм / набряком і систолічним тиском &gt; 110 мм рт. ст., які не мають тяжкого мітрального або аортального стенозу, можливо внутрішньовенне введення нітратів для зниження тиску заклинювання в легеневих капілярах і системного судинного опору. Нітрати можуть також послаблювати задишку і застій. Потрібен контроль симптомів і артеріального тиску.</w:t>
            </w:r>
          </w:p>
        </w:tc>
        <w:tc>
          <w:tcPr>
            <w:tcW w:w="720"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jc w:val="center"/>
              <w:rPr>
                <w:rFonts w:ascii="Times New Roman" w:eastAsia="MS Mincho" w:hAnsi="Times New Roman" w:cs="Times New Roman"/>
                <w:b/>
                <w:bCs/>
                <w:sz w:val="28"/>
                <w:szCs w:val="28"/>
                <w:lang w:val="uk-UA"/>
              </w:rPr>
            </w:pPr>
            <w:r w:rsidRPr="00C63D23">
              <w:rPr>
                <w:rFonts w:ascii="Times New Roman" w:eastAsia="MS Mincho" w:hAnsi="Times New Roman" w:cs="Times New Roman"/>
                <w:b/>
                <w:bCs/>
                <w:sz w:val="28"/>
                <w:szCs w:val="28"/>
                <w:lang w:val="uk-UA"/>
              </w:rPr>
              <w:t>IIa</w:t>
            </w:r>
          </w:p>
        </w:tc>
        <w:tc>
          <w:tcPr>
            <w:tcW w:w="981"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jc w:val="center"/>
              <w:rPr>
                <w:rFonts w:ascii="Times New Roman" w:eastAsia="MS Mincho" w:hAnsi="Times New Roman" w:cs="Times New Roman"/>
                <w:b/>
                <w:bCs/>
                <w:sz w:val="28"/>
                <w:szCs w:val="28"/>
                <w:lang w:val="uk-UA" w:eastAsia="ja-JP"/>
              </w:rPr>
            </w:pPr>
            <w:r w:rsidRPr="00C63D23">
              <w:rPr>
                <w:rFonts w:ascii="Times New Roman" w:eastAsia="MS Mincho" w:hAnsi="Times New Roman" w:cs="Times New Roman"/>
                <w:b/>
                <w:bCs/>
                <w:sz w:val="28"/>
                <w:szCs w:val="28"/>
                <w:lang w:val="uk-UA" w:eastAsia="ja-JP"/>
              </w:rPr>
              <w:t>B</w:t>
            </w:r>
          </w:p>
        </w:tc>
      </w:tr>
      <w:tr w:rsidR="00C24C8B" w:rsidRPr="00C63D23">
        <w:tc>
          <w:tcPr>
            <w:tcW w:w="7938"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rPr>
                <w:rFonts w:ascii="Times New Roman" w:eastAsia="MS Mincho" w:hAnsi="Times New Roman" w:cs="Times New Roman"/>
                <w:sz w:val="28"/>
                <w:szCs w:val="28"/>
                <w:lang w:val="uk-UA"/>
              </w:rPr>
            </w:pPr>
            <w:r w:rsidRPr="00C63D23">
              <w:rPr>
                <w:rFonts w:ascii="Times New Roman" w:eastAsia="MS Mincho" w:hAnsi="Times New Roman" w:cs="Times New Roman"/>
                <w:sz w:val="28"/>
                <w:szCs w:val="28"/>
                <w:lang w:val="uk-UA"/>
              </w:rPr>
              <w:t>Для пацієнтів з легеневою застоєм / набряком і систолічним тиском &gt; 110 мм рт. ст., які не мають тяжкого мітрального або аортального стенозу, можна розглянути можливість внутрішньовенної інфузії нітропрусиду натрію для зниження тиску заклинювання в легеневих капілярах і системного судинного опору. Слід бути обережним у пацієнтів з гострим інфарктом міокарда. Під час введення потрібно контролювати симптоми і артеріальний тиск.</w:t>
            </w:r>
          </w:p>
        </w:tc>
        <w:tc>
          <w:tcPr>
            <w:tcW w:w="720"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jc w:val="center"/>
              <w:rPr>
                <w:rFonts w:ascii="Times New Roman" w:eastAsia="MS Mincho" w:hAnsi="Times New Roman" w:cs="Times New Roman"/>
                <w:b/>
                <w:bCs/>
                <w:sz w:val="28"/>
                <w:szCs w:val="28"/>
                <w:lang w:val="uk-UA"/>
              </w:rPr>
            </w:pPr>
            <w:r w:rsidRPr="00C63D23">
              <w:rPr>
                <w:rFonts w:ascii="Times New Roman" w:eastAsia="MS Mincho" w:hAnsi="Times New Roman" w:cs="Times New Roman"/>
                <w:b/>
                <w:bCs/>
                <w:sz w:val="28"/>
                <w:szCs w:val="28"/>
                <w:lang w:val="uk-UA"/>
              </w:rPr>
              <w:t>IIb</w:t>
            </w:r>
          </w:p>
        </w:tc>
        <w:tc>
          <w:tcPr>
            <w:tcW w:w="981"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jc w:val="center"/>
              <w:rPr>
                <w:rFonts w:ascii="Times New Roman" w:eastAsia="MS Mincho" w:hAnsi="Times New Roman" w:cs="Times New Roman"/>
                <w:b/>
                <w:bCs/>
                <w:sz w:val="28"/>
                <w:szCs w:val="28"/>
                <w:lang w:val="uk-UA" w:eastAsia="ja-JP"/>
              </w:rPr>
            </w:pPr>
            <w:r w:rsidRPr="00C63D23">
              <w:rPr>
                <w:rFonts w:ascii="Times New Roman" w:eastAsia="MS Mincho" w:hAnsi="Times New Roman" w:cs="Times New Roman"/>
                <w:b/>
                <w:bCs/>
                <w:sz w:val="28"/>
                <w:szCs w:val="28"/>
                <w:lang w:val="uk-UA" w:eastAsia="ja-JP"/>
              </w:rPr>
              <w:t>B</w:t>
            </w:r>
          </w:p>
        </w:tc>
      </w:tr>
      <w:tr w:rsidR="00C24C8B" w:rsidRPr="00C63D23">
        <w:tc>
          <w:tcPr>
            <w:tcW w:w="7938"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rPr>
                <w:rFonts w:ascii="Times New Roman" w:eastAsia="MS Mincho" w:hAnsi="Times New Roman" w:cs="Times New Roman"/>
                <w:sz w:val="28"/>
                <w:szCs w:val="28"/>
                <w:lang w:val="uk-UA"/>
              </w:rPr>
            </w:pPr>
            <w:r w:rsidRPr="00C63D23">
              <w:rPr>
                <w:rFonts w:ascii="Times New Roman" w:eastAsia="MS Mincho" w:hAnsi="Times New Roman" w:cs="Times New Roman"/>
                <w:sz w:val="28"/>
                <w:szCs w:val="28"/>
                <w:lang w:val="uk-UA"/>
              </w:rPr>
              <w:t>Інотропні засоби використовувати НЕ рекомендується, окрім випадку, коли у пацієнта гіпотонія (систолічний артеріальний тиск &lt; 85 мм рт. ст.), гіпоперфузія чи шок з міркувань безпеки (аритмія передсердь і шлуночків, ішемія міокарда і смерть).</w:t>
            </w:r>
          </w:p>
        </w:tc>
        <w:tc>
          <w:tcPr>
            <w:tcW w:w="720"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jc w:val="center"/>
              <w:rPr>
                <w:rFonts w:ascii="Times New Roman" w:eastAsia="MS Mincho" w:hAnsi="Times New Roman" w:cs="Times New Roman"/>
                <w:b/>
                <w:bCs/>
                <w:sz w:val="28"/>
                <w:szCs w:val="28"/>
                <w:lang w:val="uk-UA"/>
              </w:rPr>
            </w:pPr>
            <w:r w:rsidRPr="00C63D23">
              <w:rPr>
                <w:rFonts w:ascii="Times New Roman" w:eastAsia="MS Mincho" w:hAnsi="Times New Roman" w:cs="Times New Roman"/>
                <w:b/>
                <w:bCs/>
                <w:sz w:val="28"/>
                <w:szCs w:val="28"/>
                <w:lang w:val="uk-UA"/>
              </w:rPr>
              <w:t>III</w:t>
            </w:r>
          </w:p>
        </w:tc>
        <w:tc>
          <w:tcPr>
            <w:tcW w:w="981"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jc w:val="center"/>
              <w:rPr>
                <w:rFonts w:ascii="Times New Roman" w:eastAsia="MS Mincho" w:hAnsi="Times New Roman" w:cs="Times New Roman"/>
                <w:b/>
                <w:bCs/>
                <w:sz w:val="28"/>
                <w:szCs w:val="28"/>
                <w:lang w:val="uk-UA" w:eastAsia="ja-JP"/>
              </w:rPr>
            </w:pPr>
            <w:r w:rsidRPr="00C63D23">
              <w:rPr>
                <w:rFonts w:ascii="Times New Roman" w:eastAsia="MS Mincho" w:hAnsi="Times New Roman" w:cs="Times New Roman"/>
                <w:b/>
                <w:bCs/>
                <w:sz w:val="28"/>
                <w:szCs w:val="28"/>
                <w:lang w:val="uk-UA" w:eastAsia="ja-JP"/>
              </w:rPr>
              <w:t>C</w:t>
            </w:r>
          </w:p>
        </w:tc>
      </w:tr>
      <w:tr w:rsidR="00C24C8B" w:rsidRPr="00C63D23">
        <w:tc>
          <w:tcPr>
            <w:tcW w:w="7938"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rPr>
                <w:rFonts w:ascii="Times New Roman" w:eastAsia="MS Mincho" w:hAnsi="Times New Roman" w:cs="Times New Roman"/>
                <w:b/>
                <w:bCs/>
                <w:i/>
                <w:iCs/>
                <w:sz w:val="28"/>
                <w:szCs w:val="28"/>
                <w:lang w:val="uk-UA"/>
              </w:rPr>
            </w:pPr>
            <w:r w:rsidRPr="00C63D23">
              <w:rPr>
                <w:rFonts w:ascii="Times New Roman" w:eastAsia="MS Mincho" w:hAnsi="Times New Roman" w:cs="Times New Roman"/>
                <w:b/>
                <w:bCs/>
                <w:i/>
                <w:iCs/>
                <w:sz w:val="28"/>
                <w:szCs w:val="28"/>
                <w:lang w:val="uk-UA"/>
              </w:rPr>
              <w:t>Пацієнти з гіпотензією, гіпоперфузією чи шоком</w:t>
            </w:r>
          </w:p>
        </w:tc>
        <w:tc>
          <w:tcPr>
            <w:tcW w:w="720"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jc w:val="center"/>
              <w:rPr>
                <w:rFonts w:ascii="Times New Roman" w:eastAsia="MS Mincho" w:hAnsi="Times New Roman"/>
                <w:b/>
                <w:bCs/>
                <w:i/>
                <w:iCs/>
                <w:sz w:val="28"/>
                <w:szCs w:val="28"/>
                <w:lang w:val="uk-UA"/>
              </w:rPr>
            </w:pPr>
          </w:p>
        </w:tc>
        <w:tc>
          <w:tcPr>
            <w:tcW w:w="981"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jc w:val="center"/>
              <w:rPr>
                <w:rFonts w:ascii="Times New Roman" w:eastAsia="MS Mincho" w:hAnsi="Times New Roman"/>
                <w:b/>
                <w:bCs/>
                <w:i/>
                <w:iCs/>
                <w:sz w:val="28"/>
                <w:szCs w:val="28"/>
                <w:lang w:val="uk-UA" w:eastAsia="ja-JP"/>
              </w:rPr>
            </w:pPr>
          </w:p>
        </w:tc>
      </w:tr>
      <w:tr w:rsidR="00C24C8B" w:rsidRPr="00C63D23">
        <w:tc>
          <w:tcPr>
            <w:tcW w:w="7938"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rPr>
                <w:rFonts w:ascii="Times New Roman" w:eastAsia="MS Mincho" w:hAnsi="Times New Roman" w:cs="Times New Roman"/>
                <w:sz w:val="28"/>
                <w:szCs w:val="28"/>
                <w:lang w:val="uk-UA"/>
              </w:rPr>
            </w:pPr>
            <w:r w:rsidRPr="00C63D23">
              <w:rPr>
                <w:rFonts w:ascii="Times New Roman" w:eastAsia="MS Mincho" w:hAnsi="Times New Roman" w:cs="Times New Roman"/>
                <w:sz w:val="28"/>
                <w:szCs w:val="28"/>
                <w:lang w:val="uk-UA"/>
              </w:rPr>
              <w:t xml:space="preserve">Електрична кардіоверсія рекомендується, якщо аритмія передсердь або шлуночків вважається фактором, який сприяє погіршенню гемодинаміки пацієнта, для відновлення синусного ритму і покращення клінічного стану пацієнта. </w:t>
            </w:r>
          </w:p>
        </w:tc>
        <w:tc>
          <w:tcPr>
            <w:tcW w:w="720"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jc w:val="center"/>
              <w:rPr>
                <w:rFonts w:ascii="Times New Roman" w:eastAsia="MS Mincho" w:hAnsi="Times New Roman" w:cs="Times New Roman"/>
                <w:b/>
                <w:bCs/>
                <w:sz w:val="28"/>
                <w:szCs w:val="28"/>
                <w:lang w:val="uk-UA"/>
              </w:rPr>
            </w:pPr>
            <w:r w:rsidRPr="00C63D23">
              <w:rPr>
                <w:rFonts w:ascii="Times New Roman" w:eastAsia="MS Mincho" w:hAnsi="Times New Roman" w:cs="Times New Roman"/>
                <w:b/>
                <w:bCs/>
                <w:sz w:val="28"/>
                <w:szCs w:val="28"/>
                <w:lang w:val="uk-UA"/>
              </w:rPr>
              <w:t>l</w:t>
            </w:r>
          </w:p>
        </w:tc>
        <w:tc>
          <w:tcPr>
            <w:tcW w:w="981"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jc w:val="center"/>
              <w:rPr>
                <w:rFonts w:ascii="Times New Roman" w:eastAsia="MS Mincho" w:hAnsi="Times New Roman" w:cs="Times New Roman"/>
                <w:b/>
                <w:bCs/>
                <w:sz w:val="28"/>
                <w:szCs w:val="28"/>
                <w:lang w:val="uk-UA" w:eastAsia="ja-JP"/>
              </w:rPr>
            </w:pPr>
            <w:r w:rsidRPr="00C63D23">
              <w:rPr>
                <w:rFonts w:ascii="Times New Roman" w:eastAsia="MS Mincho" w:hAnsi="Times New Roman" w:cs="Times New Roman"/>
                <w:b/>
                <w:bCs/>
                <w:sz w:val="28"/>
                <w:szCs w:val="28"/>
                <w:lang w:val="uk-UA" w:eastAsia="ja-JP"/>
              </w:rPr>
              <w:t>C</w:t>
            </w:r>
          </w:p>
        </w:tc>
      </w:tr>
      <w:tr w:rsidR="00C24C8B" w:rsidRPr="00C63D23">
        <w:tc>
          <w:tcPr>
            <w:tcW w:w="7938"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rPr>
                <w:rFonts w:ascii="Times New Roman" w:eastAsia="MS Mincho" w:hAnsi="Times New Roman" w:cs="Times New Roman"/>
                <w:sz w:val="28"/>
                <w:szCs w:val="28"/>
                <w:lang w:val="uk-UA"/>
              </w:rPr>
            </w:pPr>
            <w:r w:rsidRPr="00C63D23">
              <w:rPr>
                <w:rFonts w:ascii="Times New Roman" w:eastAsia="MS Mincho" w:hAnsi="Times New Roman" w:cs="Times New Roman"/>
                <w:sz w:val="28"/>
                <w:szCs w:val="28"/>
                <w:lang w:val="uk-UA"/>
              </w:rPr>
              <w:t>Для пацієнтів з гіпотонією (систолічний артеріальний тиск &lt; 86 мм рт. ст.) і/або гіпоперфузією слід розглянути можливість внутрішньовенної інфузії інотропного засобу (наприклад, добутаміну) для покращення хвилинного об’єму серця, підвищення артеріального тиску та покращення периферійної перфузії. Потрібно безперервно контролювати ЕКГ, тому що інотропні засоби можуть спричняти аритмію і ішемію міокарда.</w:t>
            </w:r>
          </w:p>
        </w:tc>
        <w:tc>
          <w:tcPr>
            <w:tcW w:w="720"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jc w:val="center"/>
              <w:rPr>
                <w:rFonts w:ascii="Times New Roman" w:eastAsia="MS Mincho" w:hAnsi="Times New Roman" w:cs="Times New Roman"/>
                <w:b/>
                <w:bCs/>
                <w:sz w:val="28"/>
                <w:szCs w:val="28"/>
                <w:lang w:val="uk-UA"/>
              </w:rPr>
            </w:pPr>
            <w:r w:rsidRPr="00C63D23">
              <w:rPr>
                <w:rFonts w:ascii="Times New Roman" w:eastAsia="MS Mincho" w:hAnsi="Times New Roman" w:cs="Times New Roman"/>
                <w:b/>
                <w:bCs/>
                <w:sz w:val="28"/>
                <w:szCs w:val="28"/>
                <w:lang w:val="uk-UA"/>
              </w:rPr>
              <w:t>lIa</w:t>
            </w:r>
          </w:p>
        </w:tc>
        <w:tc>
          <w:tcPr>
            <w:tcW w:w="981"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jc w:val="center"/>
              <w:rPr>
                <w:rFonts w:ascii="Times New Roman" w:eastAsia="MS Mincho" w:hAnsi="Times New Roman" w:cs="Times New Roman"/>
                <w:b/>
                <w:bCs/>
                <w:sz w:val="28"/>
                <w:szCs w:val="28"/>
                <w:lang w:val="uk-UA" w:eastAsia="ja-JP"/>
              </w:rPr>
            </w:pPr>
            <w:r w:rsidRPr="00C63D23">
              <w:rPr>
                <w:rFonts w:ascii="Times New Roman" w:eastAsia="MS Mincho" w:hAnsi="Times New Roman" w:cs="Times New Roman"/>
                <w:b/>
                <w:bCs/>
                <w:sz w:val="28"/>
                <w:szCs w:val="28"/>
                <w:lang w:val="uk-UA" w:eastAsia="ja-JP"/>
              </w:rPr>
              <w:t>C</w:t>
            </w:r>
          </w:p>
        </w:tc>
      </w:tr>
      <w:tr w:rsidR="00C24C8B" w:rsidRPr="00C63D23">
        <w:tc>
          <w:tcPr>
            <w:tcW w:w="7938"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rPr>
                <w:rFonts w:ascii="Times New Roman" w:eastAsia="MS Mincho" w:hAnsi="Times New Roman" w:cs="Times New Roman"/>
                <w:sz w:val="28"/>
                <w:szCs w:val="28"/>
                <w:lang w:val="uk-UA"/>
              </w:rPr>
            </w:pPr>
            <w:r w:rsidRPr="00C63D23">
              <w:rPr>
                <w:rFonts w:ascii="Times New Roman" w:eastAsia="MS Mincho" w:hAnsi="Times New Roman" w:cs="Times New Roman"/>
                <w:sz w:val="28"/>
                <w:szCs w:val="28"/>
                <w:lang w:val="uk-UA"/>
              </w:rPr>
              <w:t xml:space="preserve">Внутрішньовенну інфузію левосимендану (самостійно або в комбінації з добутаміном) можна розглянути в якості способу збільшення серцевого викиду та зменшення гіпоперфузії навіть у хворих, які отримували бета-блокатори. Потрібен контроль ЕКГ  та, оскільки ці засоби є також вазодиляторами, артеріального тиску. </w:t>
            </w:r>
          </w:p>
        </w:tc>
        <w:tc>
          <w:tcPr>
            <w:tcW w:w="720"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jc w:val="center"/>
              <w:rPr>
                <w:rFonts w:ascii="Times New Roman" w:eastAsia="MS Mincho" w:hAnsi="Times New Roman" w:cs="Times New Roman"/>
                <w:b/>
                <w:bCs/>
                <w:sz w:val="28"/>
                <w:szCs w:val="28"/>
                <w:lang w:val="uk-UA"/>
              </w:rPr>
            </w:pPr>
            <w:r w:rsidRPr="00C63D23">
              <w:rPr>
                <w:rFonts w:ascii="Times New Roman" w:eastAsia="MS Mincho" w:hAnsi="Times New Roman" w:cs="Times New Roman"/>
                <w:b/>
                <w:bCs/>
                <w:sz w:val="28"/>
                <w:szCs w:val="28"/>
                <w:lang w:val="uk-UA"/>
              </w:rPr>
              <w:t>lIа</w:t>
            </w:r>
          </w:p>
        </w:tc>
        <w:tc>
          <w:tcPr>
            <w:tcW w:w="981"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jc w:val="center"/>
              <w:rPr>
                <w:rFonts w:ascii="Times New Roman" w:eastAsia="MS Mincho" w:hAnsi="Times New Roman" w:cs="Times New Roman"/>
                <w:b/>
                <w:bCs/>
                <w:sz w:val="28"/>
                <w:szCs w:val="28"/>
                <w:lang w:val="uk-UA" w:eastAsia="ja-JP"/>
              </w:rPr>
            </w:pPr>
            <w:r w:rsidRPr="00C63D23">
              <w:rPr>
                <w:rFonts w:ascii="Times New Roman" w:eastAsia="MS Mincho" w:hAnsi="Times New Roman" w:cs="Times New Roman"/>
                <w:b/>
                <w:bCs/>
                <w:sz w:val="28"/>
                <w:szCs w:val="28"/>
                <w:lang w:val="uk-UA" w:eastAsia="ja-JP"/>
              </w:rPr>
              <w:t>B</w:t>
            </w:r>
          </w:p>
        </w:tc>
      </w:tr>
      <w:tr w:rsidR="00C24C8B" w:rsidRPr="00C63D23">
        <w:tc>
          <w:tcPr>
            <w:tcW w:w="7938"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rPr>
                <w:rFonts w:ascii="Times New Roman" w:eastAsia="MS Mincho" w:hAnsi="Times New Roman" w:cs="Times New Roman"/>
                <w:sz w:val="28"/>
                <w:szCs w:val="28"/>
                <w:lang w:val="uk-UA"/>
              </w:rPr>
            </w:pPr>
            <w:r w:rsidRPr="00C63D23">
              <w:rPr>
                <w:rFonts w:ascii="Times New Roman" w:eastAsia="MS Mincho" w:hAnsi="Times New Roman" w:cs="Times New Roman"/>
                <w:sz w:val="28"/>
                <w:szCs w:val="28"/>
                <w:lang w:val="uk-UA"/>
              </w:rPr>
              <w:t>Короткострокове застосування механічної підтримки кровообігу (в якості “містка для відновлення”) може застосовуватись у пацієнтів, в яких зберігається тяжка гіпоперфузія незважаючи на інотропну стимуляцію.</w:t>
            </w:r>
          </w:p>
        </w:tc>
        <w:tc>
          <w:tcPr>
            <w:tcW w:w="720"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jc w:val="center"/>
              <w:rPr>
                <w:rFonts w:ascii="Times New Roman" w:eastAsia="MS Mincho" w:hAnsi="Times New Roman" w:cs="Times New Roman"/>
                <w:b/>
                <w:bCs/>
                <w:sz w:val="28"/>
                <w:szCs w:val="28"/>
                <w:lang w:val="uk-UA"/>
              </w:rPr>
            </w:pPr>
            <w:r w:rsidRPr="00C63D23">
              <w:rPr>
                <w:rFonts w:ascii="Times New Roman" w:eastAsia="MS Mincho" w:hAnsi="Times New Roman" w:cs="Times New Roman"/>
                <w:b/>
                <w:bCs/>
                <w:sz w:val="28"/>
                <w:szCs w:val="28"/>
                <w:lang w:val="uk-UA"/>
              </w:rPr>
              <w:t>lIa</w:t>
            </w:r>
          </w:p>
        </w:tc>
        <w:tc>
          <w:tcPr>
            <w:tcW w:w="981"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jc w:val="center"/>
              <w:rPr>
                <w:rFonts w:ascii="Times New Roman" w:eastAsia="MS Mincho" w:hAnsi="Times New Roman" w:cs="Times New Roman"/>
                <w:b/>
                <w:bCs/>
                <w:sz w:val="28"/>
                <w:szCs w:val="28"/>
                <w:lang w:val="uk-UA" w:eastAsia="ja-JP"/>
              </w:rPr>
            </w:pPr>
            <w:r w:rsidRPr="00C63D23">
              <w:rPr>
                <w:rFonts w:ascii="Times New Roman" w:eastAsia="MS Mincho" w:hAnsi="Times New Roman" w:cs="Times New Roman"/>
                <w:b/>
                <w:bCs/>
                <w:sz w:val="28"/>
                <w:szCs w:val="28"/>
                <w:lang w:val="uk-UA" w:eastAsia="ja-JP"/>
              </w:rPr>
              <w:t>C</w:t>
            </w:r>
          </w:p>
        </w:tc>
      </w:tr>
      <w:tr w:rsidR="00C24C8B" w:rsidRPr="00C63D23">
        <w:tc>
          <w:tcPr>
            <w:tcW w:w="7938"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rPr>
                <w:rFonts w:ascii="Times New Roman" w:eastAsia="MS Mincho" w:hAnsi="Times New Roman" w:cs="Times New Roman"/>
                <w:sz w:val="28"/>
                <w:szCs w:val="28"/>
                <w:lang w:val="uk-UA"/>
              </w:rPr>
            </w:pPr>
            <w:r w:rsidRPr="00C63D23">
              <w:rPr>
                <w:rFonts w:ascii="Times New Roman" w:eastAsia="MS Mincho" w:hAnsi="Times New Roman" w:cs="Times New Roman"/>
                <w:sz w:val="28"/>
                <w:szCs w:val="28"/>
                <w:lang w:val="uk-UA"/>
              </w:rPr>
              <w:t>Для пацієнтів з кардіогенним шоком, незважаючи на лікування інотропними засобами, можна розглянути можливість використання вазопресорів (наприклад, норепінефрину) для підвищення артеріального тиску і перфузії життєво важливих органів. Потрібно контролювати ЕКГ, тому що ці засоби викликають аритмію і/або ішемію міокарда.</w:t>
            </w:r>
          </w:p>
        </w:tc>
        <w:tc>
          <w:tcPr>
            <w:tcW w:w="720"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jc w:val="center"/>
              <w:rPr>
                <w:rFonts w:ascii="Times New Roman" w:eastAsia="MS Mincho" w:hAnsi="Times New Roman" w:cs="Times New Roman"/>
                <w:b/>
                <w:bCs/>
                <w:sz w:val="28"/>
                <w:szCs w:val="28"/>
                <w:lang w:val="uk-UA"/>
              </w:rPr>
            </w:pPr>
            <w:r w:rsidRPr="00C63D23">
              <w:rPr>
                <w:rFonts w:ascii="Times New Roman" w:eastAsia="MS Mincho" w:hAnsi="Times New Roman" w:cs="Times New Roman"/>
                <w:b/>
                <w:bCs/>
                <w:sz w:val="28"/>
                <w:szCs w:val="28"/>
                <w:lang w:val="uk-UA"/>
              </w:rPr>
              <w:t>lIb</w:t>
            </w:r>
          </w:p>
        </w:tc>
        <w:tc>
          <w:tcPr>
            <w:tcW w:w="981"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jc w:val="center"/>
              <w:rPr>
                <w:rFonts w:ascii="Times New Roman" w:eastAsia="MS Mincho" w:hAnsi="Times New Roman" w:cs="Times New Roman"/>
                <w:b/>
                <w:bCs/>
                <w:sz w:val="28"/>
                <w:szCs w:val="28"/>
                <w:lang w:val="uk-UA" w:eastAsia="ja-JP"/>
              </w:rPr>
            </w:pPr>
            <w:r w:rsidRPr="00C63D23">
              <w:rPr>
                <w:rFonts w:ascii="Times New Roman" w:eastAsia="MS Mincho" w:hAnsi="Times New Roman" w:cs="Times New Roman"/>
                <w:b/>
                <w:bCs/>
                <w:sz w:val="28"/>
                <w:szCs w:val="28"/>
                <w:lang w:val="uk-UA" w:eastAsia="ja-JP"/>
              </w:rPr>
              <w:t>C</w:t>
            </w:r>
          </w:p>
        </w:tc>
      </w:tr>
      <w:tr w:rsidR="00C24C8B" w:rsidRPr="00C63D23">
        <w:tc>
          <w:tcPr>
            <w:tcW w:w="9639" w:type="dxa"/>
            <w:gridSpan w:val="3"/>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rPr>
                <w:rFonts w:ascii="Times New Roman" w:eastAsia="MS Mincho" w:hAnsi="Times New Roman" w:cs="Times New Roman"/>
                <w:b/>
                <w:bCs/>
                <w:i/>
                <w:iCs/>
                <w:sz w:val="28"/>
                <w:szCs w:val="28"/>
                <w:lang w:val="uk-UA" w:eastAsia="ja-JP"/>
              </w:rPr>
            </w:pPr>
            <w:r w:rsidRPr="00C63D23">
              <w:rPr>
                <w:rFonts w:ascii="Times New Roman" w:eastAsia="MS Mincho" w:hAnsi="Times New Roman" w:cs="Times New Roman"/>
                <w:b/>
                <w:bCs/>
                <w:i/>
                <w:iCs/>
                <w:sz w:val="28"/>
                <w:szCs w:val="28"/>
                <w:lang w:val="uk-UA" w:eastAsia="ja-JP"/>
              </w:rPr>
              <w:t>Пацієнти з гострим коронарним синдромом</w:t>
            </w:r>
          </w:p>
        </w:tc>
      </w:tr>
      <w:tr w:rsidR="00C24C8B" w:rsidRPr="00C63D23">
        <w:tc>
          <w:tcPr>
            <w:tcW w:w="7938"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rPr>
                <w:rFonts w:ascii="Times New Roman" w:eastAsia="MS Mincho" w:hAnsi="Times New Roman" w:cs="Times New Roman"/>
                <w:sz w:val="28"/>
                <w:szCs w:val="28"/>
                <w:lang w:val="uk-UA"/>
              </w:rPr>
            </w:pPr>
            <w:r w:rsidRPr="00C63D23">
              <w:rPr>
                <w:rFonts w:ascii="Times New Roman" w:eastAsia="MS Mincho" w:hAnsi="Times New Roman" w:cs="Times New Roman"/>
                <w:sz w:val="28"/>
                <w:szCs w:val="28"/>
                <w:lang w:val="uk-UA"/>
              </w:rPr>
              <w:t xml:space="preserve"> Ургентне первинне ЧКВ (або АКШ в окремих випадках) рекомендується у пацієнтів з елевацією сегменту ST на ЕКГ або новою гострою БЛНПГ для зменшення розміру зони некрозу міокарду та для зниження ризику передчасної смерті. </w:t>
            </w:r>
          </w:p>
        </w:tc>
        <w:tc>
          <w:tcPr>
            <w:tcW w:w="720"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jc w:val="center"/>
              <w:rPr>
                <w:rFonts w:ascii="Times New Roman" w:eastAsia="MS Mincho" w:hAnsi="Times New Roman"/>
                <w:sz w:val="28"/>
                <w:szCs w:val="28"/>
                <w:lang w:val="uk-UA"/>
              </w:rPr>
            </w:pPr>
            <w:r w:rsidRPr="00C63D23">
              <w:rPr>
                <w:rFonts w:ascii="Times New Roman" w:eastAsia="MS Mincho" w:hAnsi="Times New Roman" w:cs="Times New Roman"/>
                <w:b/>
                <w:bCs/>
                <w:sz w:val="28"/>
                <w:szCs w:val="28"/>
                <w:lang w:val="uk-UA"/>
              </w:rPr>
              <w:t>l</w:t>
            </w:r>
          </w:p>
        </w:tc>
        <w:tc>
          <w:tcPr>
            <w:tcW w:w="981"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jc w:val="center"/>
              <w:rPr>
                <w:rFonts w:ascii="Times New Roman" w:eastAsia="MS Mincho" w:hAnsi="Times New Roman" w:cs="Times New Roman"/>
                <w:b/>
                <w:bCs/>
                <w:sz w:val="28"/>
                <w:szCs w:val="28"/>
                <w:lang w:val="uk-UA" w:eastAsia="ja-JP"/>
              </w:rPr>
            </w:pPr>
            <w:r w:rsidRPr="00C63D23">
              <w:rPr>
                <w:rFonts w:ascii="Times New Roman" w:eastAsia="MS Mincho" w:hAnsi="Times New Roman" w:cs="Times New Roman"/>
                <w:b/>
                <w:bCs/>
                <w:sz w:val="28"/>
                <w:szCs w:val="28"/>
                <w:lang w:val="uk-UA" w:eastAsia="ja-JP"/>
              </w:rPr>
              <w:t>A</w:t>
            </w:r>
          </w:p>
        </w:tc>
      </w:tr>
      <w:tr w:rsidR="00C24C8B" w:rsidRPr="00C63D23">
        <w:tc>
          <w:tcPr>
            <w:tcW w:w="7938" w:type="dxa"/>
            <w:tcBorders>
              <w:top w:val="nil"/>
              <w:left w:val="single" w:sz="6" w:space="0" w:color="auto"/>
              <w:bottom w:val="single" w:sz="6" w:space="0" w:color="auto"/>
              <w:right w:val="single" w:sz="4" w:space="0" w:color="auto"/>
            </w:tcBorders>
          </w:tcPr>
          <w:p w:rsidR="00C24C8B" w:rsidRPr="00C63D23" w:rsidRDefault="00C24C8B" w:rsidP="002C5C5F">
            <w:pPr>
              <w:autoSpaceDE w:val="0"/>
              <w:autoSpaceDN w:val="0"/>
              <w:adjustRightInd w:val="0"/>
              <w:spacing w:after="0" w:line="360" w:lineRule="auto"/>
              <w:rPr>
                <w:rFonts w:ascii="Times New Roman" w:eastAsia="MS Mincho" w:hAnsi="Times New Roman" w:cs="Times New Roman"/>
                <w:sz w:val="28"/>
                <w:szCs w:val="28"/>
                <w:lang w:val="uk-UA"/>
              </w:rPr>
            </w:pPr>
            <w:r w:rsidRPr="00C63D23">
              <w:rPr>
                <w:rFonts w:ascii="Times New Roman" w:eastAsia="MS Mincho" w:hAnsi="Times New Roman" w:cs="Times New Roman"/>
                <w:sz w:val="28"/>
                <w:szCs w:val="28"/>
                <w:lang w:val="uk-UA"/>
              </w:rPr>
              <w:t xml:space="preserve">Альтернатива первинному ЧКВ та АКШ: внутрішньовенне застосування тромболітичної терапії рекомендується, якщо ЧКВ/АКШ не можуть бути проведені, у пацієнтів з елевацією сегменту ST на ЕКГ або новою гострою БЛНПГ для зменшення розміру зони некрозу міокарду та для зниження ризику передчасної смерті. </w:t>
            </w:r>
          </w:p>
        </w:tc>
        <w:tc>
          <w:tcPr>
            <w:tcW w:w="720" w:type="dxa"/>
            <w:tcBorders>
              <w:top w:val="single" w:sz="4" w:space="0" w:color="auto"/>
              <w:left w:val="single" w:sz="4" w:space="0" w:color="auto"/>
              <w:bottom w:val="single" w:sz="4" w:space="0" w:color="auto"/>
              <w:right w:val="single" w:sz="4" w:space="0" w:color="auto"/>
            </w:tcBorders>
          </w:tcPr>
          <w:p w:rsidR="00C24C8B" w:rsidRPr="00C63D23" w:rsidRDefault="00C24C8B" w:rsidP="002C5C5F">
            <w:pPr>
              <w:spacing w:after="0" w:line="360" w:lineRule="auto"/>
              <w:jc w:val="center"/>
              <w:rPr>
                <w:rFonts w:ascii="Times New Roman" w:hAnsi="Times New Roman" w:cs="Times New Roman"/>
                <w:sz w:val="28"/>
                <w:szCs w:val="28"/>
                <w:lang w:val="uk-UA"/>
              </w:rPr>
            </w:pPr>
            <w:r w:rsidRPr="00C63D23">
              <w:rPr>
                <w:rFonts w:ascii="Times New Roman" w:hAnsi="Times New Roman" w:cs="Times New Roman"/>
                <w:b/>
                <w:bCs/>
                <w:sz w:val="28"/>
                <w:szCs w:val="28"/>
                <w:lang w:val="uk-UA"/>
              </w:rPr>
              <w:t>I</w:t>
            </w:r>
          </w:p>
        </w:tc>
        <w:tc>
          <w:tcPr>
            <w:tcW w:w="981" w:type="dxa"/>
            <w:tcBorders>
              <w:top w:val="single" w:sz="4" w:space="0" w:color="auto"/>
              <w:left w:val="single" w:sz="4" w:space="0" w:color="auto"/>
              <w:bottom w:val="single" w:sz="4" w:space="0" w:color="auto"/>
              <w:right w:val="single" w:sz="4" w:space="0" w:color="auto"/>
            </w:tcBorders>
          </w:tcPr>
          <w:p w:rsidR="00C24C8B" w:rsidRPr="00C63D23" w:rsidRDefault="00C24C8B" w:rsidP="002C5C5F">
            <w:pPr>
              <w:autoSpaceDE w:val="0"/>
              <w:autoSpaceDN w:val="0"/>
              <w:adjustRightInd w:val="0"/>
              <w:spacing w:after="0" w:line="360" w:lineRule="auto"/>
              <w:jc w:val="center"/>
              <w:rPr>
                <w:rFonts w:ascii="Times New Roman" w:eastAsia="MS Mincho" w:hAnsi="Times New Roman" w:cs="Times New Roman"/>
                <w:b/>
                <w:bCs/>
                <w:sz w:val="28"/>
                <w:szCs w:val="28"/>
                <w:lang w:val="uk-UA" w:eastAsia="ja-JP"/>
              </w:rPr>
            </w:pPr>
            <w:r w:rsidRPr="00C63D23">
              <w:rPr>
                <w:rFonts w:ascii="Times New Roman" w:eastAsia="MS Mincho" w:hAnsi="Times New Roman" w:cs="Times New Roman"/>
                <w:b/>
                <w:bCs/>
                <w:sz w:val="28"/>
                <w:szCs w:val="28"/>
                <w:lang w:val="uk-UA" w:eastAsia="ja-JP"/>
              </w:rPr>
              <w:t>A</w:t>
            </w:r>
          </w:p>
        </w:tc>
      </w:tr>
      <w:tr w:rsidR="00C24C8B" w:rsidRPr="00C63D23">
        <w:tc>
          <w:tcPr>
            <w:tcW w:w="7938"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rPr>
                <w:rFonts w:ascii="Times New Roman" w:eastAsia="MS Mincho" w:hAnsi="Times New Roman" w:cs="Times New Roman"/>
                <w:sz w:val="28"/>
                <w:szCs w:val="28"/>
                <w:lang w:val="uk-UA"/>
              </w:rPr>
            </w:pPr>
            <w:r w:rsidRPr="00C63D23">
              <w:rPr>
                <w:rFonts w:ascii="Times New Roman" w:eastAsia="MS Mincho" w:hAnsi="Times New Roman" w:cs="Times New Roman"/>
                <w:sz w:val="28"/>
                <w:szCs w:val="28"/>
                <w:lang w:val="uk-UA"/>
              </w:rPr>
              <w:t>Раннє ЧКВ (чи АКШ у окремих пацієнтів) рекомендуються  у пацієнтів без елевації сегменту ST на ЕКГ з метою зменшення ризику повторного ГКС. Ургентна реваскуляризація рекомендується у пацієнтів з нестабільною геодинамікою.</w:t>
            </w:r>
          </w:p>
        </w:tc>
        <w:tc>
          <w:tcPr>
            <w:tcW w:w="720" w:type="dxa"/>
            <w:tcBorders>
              <w:top w:val="single" w:sz="4" w:space="0" w:color="auto"/>
              <w:left w:val="single" w:sz="6" w:space="0" w:color="auto"/>
              <w:bottom w:val="single" w:sz="6" w:space="0" w:color="auto"/>
              <w:right w:val="single" w:sz="6" w:space="0" w:color="auto"/>
            </w:tcBorders>
          </w:tcPr>
          <w:p w:rsidR="00C24C8B" w:rsidRPr="00C63D23" w:rsidRDefault="00C24C8B" w:rsidP="002C5C5F">
            <w:pPr>
              <w:spacing w:after="0" w:line="360" w:lineRule="auto"/>
              <w:jc w:val="center"/>
              <w:rPr>
                <w:rFonts w:ascii="Times New Roman" w:hAnsi="Times New Roman" w:cs="Times New Roman"/>
                <w:sz w:val="28"/>
                <w:szCs w:val="28"/>
                <w:lang w:val="uk-UA"/>
              </w:rPr>
            </w:pPr>
            <w:r w:rsidRPr="00C63D23">
              <w:rPr>
                <w:rFonts w:ascii="Times New Roman" w:hAnsi="Times New Roman" w:cs="Times New Roman"/>
                <w:b/>
                <w:bCs/>
                <w:sz w:val="28"/>
                <w:szCs w:val="28"/>
                <w:lang w:val="uk-UA"/>
              </w:rPr>
              <w:t>I</w:t>
            </w:r>
          </w:p>
        </w:tc>
        <w:tc>
          <w:tcPr>
            <w:tcW w:w="981" w:type="dxa"/>
            <w:tcBorders>
              <w:top w:val="single" w:sz="4"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jc w:val="center"/>
              <w:rPr>
                <w:rFonts w:ascii="Times New Roman" w:eastAsia="MS Mincho" w:hAnsi="Times New Roman" w:cs="Times New Roman"/>
                <w:b/>
                <w:bCs/>
                <w:sz w:val="28"/>
                <w:szCs w:val="28"/>
                <w:lang w:val="uk-UA"/>
              </w:rPr>
            </w:pPr>
            <w:r w:rsidRPr="00C63D23">
              <w:rPr>
                <w:rFonts w:ascii="Times New Roman" w:eastAsia="MS Mincho" w:hAnsi="Times New Roman" w:cs="Times New Roman"/>
                <w:b/>
                <w:bCs/>
                <w:sz w:val="28"/>
                <w:szCs w:val="28"/>
                <w:lang w:val="uk-UA"/>
              </w:rPr>
              <w:t>A</w:t>
            </w:r>
          </w:p>
        </w:tc>
      </w:tr>
      <w:tr w:rsidR="00C24C8B" w:rsidRPr="00C63D23">
        <w:tc>
          <w:tcPr>
            <w:tcW w:w="7938"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rPr>
                <w:rFonts w:ascii="Times New Roman" w:eastAsia="MS Mincho" w:hAnsi="Times New Roman" w:cs="Times New Roman"/>
                <w:sz w:val="28"/>
                <w:szCs w:val="28"/>
                <w:lang w:val="uk-UA"/>
              </w:rPr>
            </w:pPr>
            <w:r w:rsidRPr="00C63D23">
              <w:rPr>
                <w:rFonts w:ascii="Times New Roman" w:eastAsia="MS Mincho" w:hAnsi="Times New Roman" w:cs="Times New Roman"/>
                <w:sz w:val="28"/>
                <w:szCs w:val="28"/>
                <w:lang w:val="uk-UA"/>
              </w:rPr>
              <w:t>Eплеренон рекомендується застосовувати для зниження ризику смерті та госпіталізацій по поводу кардіоваскулярних подій у пацієнтів з ФВ &lt;40%.</w:t>
            </w:r>
          </w:p>
        </w:tc>
        <w:tc>
          <w:tcPr>
            <w:tcW w:w="720"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jc w:val="center"/>
              <w:rPr>
                <w:rFonts w:ascii="Times New Roman" w:eastAsia="MS Mincho" w:hAnsi="Times New Roman" w:cs="Times New Roman"/>
                <w:b/>
                <w:bCs/>
                <w:sz w:val="28"/>
                <w:szCs w:val="28"/>
                <w:lang w:val="uk-UA"/>
              </w:rPr>
            </w:pPr>
            <w:r w:rsidRPr="00C63D23">
              <w:rPr>
                <w:rFonts w:ascii="Times New Roman" w:eastAsia="MS Mincho" w:hAnsi="Times New Roman" w:cs="Times New Roman"/>
                <w:b/>
                <w:bCs/>
                <w:sz w:val="28"/>
                <w:szCs w:val="28"/>
                <w:lang w:val="uk-UA"/>
              </w:rPr>
              <w:t>I</w:t>
            </w:r>
          </w:p>
        </w:tc>
        <w:tc>
          <w:tcPr>
            <w:tcW w:w="981"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jc w:val="center"/>
              <w:rPr>
                <w:rFonts w:ascii="Times New Roman" w:eastAsia="MS Mincho" w:hAnsi="Times New Roman" w:cs="Times New Roman"/>
                <w:b/>
                <w:bCs/>
                <w:sz w:val="28"/>
                <w:szCs w:val="28"/>
                <w:lang w:val="uk-UA" w:eastAsia="ja-JP"/>
              </w:rPr>
            </w:pPr>
            <w:r w:rsidRPr="00C63D23">
              <w:rPr>
                <w:rFonts w:ascii="Times New Roman" w:eastAsia="MS Mincho" w:hAnsi="Times New Roman" w:cs="Times New Roman"/>
                <w:b/>
                <w:bCs/>
                <w:sz w:val="28"/>
                <w:szCs w:val="28"/>
                <w:lang w:val="uk-UA" w:eastAsia="ja-JP"/>
              </w:rPr>
              <w:t>B</w:t>
            </w:r>
          </w:p>
        </w:tc>
      </w:tr>
      <w:tr w:rsidR="00C24C8B" w:rsidRPr="00C63D23">
        <w:tc>
          <w:tcPr>
            <w:tcW w:w="7938"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jc w:val="both"/>
              <w:rPr>
                <w:rFonts w:ascii="Times New Roman" w:eastAsia="MS Mincho" w:hAnsi="Times New Roman" w:cs="Times New Roman"/>
                <w:sz w:val="28"/>
                <w:szCs w:val="28"/>
                <w:lang w:val="uk-UA"/>
              </w:rPr>
            </w:pPr>
            <w:r w:rsidRPr="00C63D23">
              <w:rPr>
                <w:rFonts w:ascii="Times New Roman" w:eastAsia="MS Mincho" w:hAnsi="Times New Roman" w:cs="Times New Roman"/>
                <w:sz w:val="28"/>
                <w:szCs w:val="28"/>
                <w:lang w:val="uk-UA"/>
              </w:rPr>
              <w:t>Інгібітори АПФ (чи БРА) рекомендуються пацієнтам з ФВ &lt;40% після стабілізації стану для зменшення ризику смерті, повторного ІМ та госпіталізації по поводу СН.</w:t>
            </w:r>
          </w:p>
        </w:tc>
        <w:tc>
          <w:tcPr>
            <w:tcW w:w="720"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jc w:val="center"/>
              <w:rPr>
                <w:rFonts w:ascii="Times New Roman" w:eastAsia="MS Mincho" w:hAnsi="Times New Roman"/>
                <w:sz w:val="28"/>
                <w:szCs w:val="28"/>
                <w:lang w:val="uk-UA"/>
              </w:rPr>
            </w:pPr>
            <w:r w:rsidRPr="00C63D23">
              <w:rPr>
                <w:rFonts w:ascii="Times New Roman" w:eastAsia="MS Mincho" w:hAnsi="Times New Roman" w:cs="Times New Roman"/>
                <w:b/>
                <w:bCs/>
                <w:sz w:val="28"/>
                <w:szCs w:val="28"/>
                <w:lang w:val="uk-UA"/>
              </w:rPr>
              <w:t>I</w:t>
            </w:r>
          </w:p>
        </w:tc>
        <w:tc>
          <w:tcPr>
            <w:tcW w:w="981"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jc w:val="center"/>
              <w:rPr>
                <w:rFonts w:ascii="Times New Roman" w:eastAsia="MS Mincho" w:hAnsi="Times New Roman" w:cs="Times New Roman"/>
                <w:b/>
                <w:bCs/>
                <w:sz w:val="28"/>
                <w:szCs w:val="28"/>
                <w:lang w:val="uk-UA" w:eastAsia="ja-JP"/>
              </w:rPr>
            </w:pPr>
            <w:r w:rsidRPr="00C63D23">
              <w:rPr>
                <w:rFonts w:ascii="Times New Roman" w:eastAsia="MS Mincho" w:hAnsi="Times New Roman" w:cs="Times New Roman"/>
                <w:b/>
                <w:bCs/>
                <w:sz w:val="28"/>
                <w:szCs w:val="28"/>
                <w:lang w:val="uk-UA" w:eastAsia="ja-JP"/>
              </w:rPr>
              <w:t>А</w:t>
            </w:r>
          </w:p>
        </w:tc>
      </w:tr>
      <w:tr w:rsidR="00C24C8B" w:rsidRPr="00C63D23">
        <w:tc>
          <w:tcPr>
            <w:tcW w:w="7938"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jc w:val="both"/>
              <w:rPr>
                <w:rFonts w:ascii="Times New Roman" w:eastAsia="MS Mincho" w:hAnsi="Times New Roman" w:cs="Times New Roman"/>
                <w:sz w:val="28"/>
                <w:szCs w:val="28"/>
                <w:lang w:val="uk-UA"/>
              </w:rPr>
            </w:pPr>
            <w:r w:rsidRPr="00C63D23">
              <w:rPr>
                <w:rFonts w:ascii="Times New Roman" w:eastAsia="MS Mincho" w:hAnsi="Times New Roman" w:cs="Times New Roman"/>
                <w:sz w:val="28"/>
                <w:szCs w:val="28"/>
                <w:lang w:val="uk-UA"/>
              </w:rPr>
              <w:t>Бета-блокатори рекомендуються пацієнтам з ФВ &lt;40% після стабілізації стану для зменшення ризику смерті, повторного ІМ та госпіталізації по поводу СН.</w:t>
            </w:r>
          </w:p>
        </w:tc>
        <w:tc>
          <w:tcPr>
            <w:tcW w:w="720"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jc w:val="center"/>
              <w:rPr>
                <w:rFonts w:ascii="Times New Roman" w:eastAsia="MS Mincho" w:hAnsi="Times New Roman"/>
                <w:sz w:val="28"/>
                <w:szCs w:val="28"/>
                <w:lang w:val="uk-UA"/>
              </w:rPr>
            </w:pPr>
            <w:r w:rsidRPr="00C63D23">
              <w:rPr>
                <w:rFonts w:ascii="Times New Roman" w:eastAsia="MS Mincho" w:hAnsi="Times New Roman" w:cs="Times New Roman"/>
                <w:b/>
                <w:bCs/>
                <w:sz w:val="28"/>
                <w:szCs w:val="28"/>
                <w:lang w:val="uk-UA"/>
              </w:rPr>
              <w:t>I</w:t>
            </w:r>
          </w:p>
        </w:tc>
        <w:tc>
          <w:tcPr>
            <w:tcW w:w="981"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jc w:val="center"/>
              <w:rPr>
                <w:rFonts w:ascii="Times New Roman" w:eastAsia="MS Mincho" w:hAnsi="Times New Roman" w:cs="Times New Roman"/>
                <w:b/>
                <w:bCs/>
                <w:sz w:val="28"/>
                <w:szCs w:val="28"/>
                <w:lang w:val="uk-UA" w:eastAsia="ja-JP"/>
              </w:rPr>
            </w:pPr>
            <w:r w:rsidRPr="00C63D23">
              <w:rPr>
                <w:rFonts w:ascii="Times New Roman" w:eastAsia="MS Mincho" w:hAnsi="Times New Roman" w:cs="Times New Roman"/>
                <w:b/>
                <w:bCs/>
                <w:sz w:val="28"/>
                <w:szCs w:val="28"/>
                <w:lang w:val="uk-UA" w:eastAsia="ja-JP"/>
              </w:rPr>
              <w:t>В</w:t>
            </w:r>
          </w:p>
        </w:tc>
      </w:tr>
      <w:tr w:rsidR="00C24C8B" w:rsidRPr="00C63D23">
        <w:tc>
          <w:tcPr>
            <w:tcW w:w="7938"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jc w:val="both"/>
              <w:rPr>
                <w:rFonts w:ascii="Times New Roman" w:eastAsia="MS Mincho" w:hAnsi="Times New Roman" w:cs="Times New Roman"/>
                <w:sz w:val="28"/>
                <w:szCs w:val="28"/>
                <w:lang w:val="uk-UA"/>
              </w:rPr>
            </w:pPr>
            <w:r w:rsidRPr="00C63D23">
              <w:rPr>
                <w:rFonts w:ascii="Times New Roman" w:eastAsia="MS Mincho" w:hAnsi="Times New Roman" w:cs="Times New Roman"/>
                <w:sz w:val="28"/>
                <w:szCs w:val="28"/>
                <w:lang w:val="uk-UA"/>
              </w:rPr>
              <w:t>Внутрішньовенні опіати повинні застосовуватись у пацієнтів для зменшення ангінозних болей (та зменшення задишки).</w:t>
            </w:r>
          </w:p>
        </w:tc>
        <w:tc>
          <w:tcPr>
            <w:tcW w:w="720"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jc w:val="center"/>
              <w:rPr>
                <w:rFonts w:ascii="Times New Roman" w:eastAsia="MS Mincho" w:hAnsi="Times New Roman"/>
                <w:sz w:val="28"/>
                <w:szCs w:val="28"/>
                <w:lang w:val="uk-UA"/>
              </w:rPr>
            </w:pPr>
            <w:r w:rsidRPr="00C63D23">
              <w:rPr>
                <w:rFonts w:ascii="Times New Roman" w:eastAsia="MS Mincho" w:hAnsi="Times New Roman" w:cs="Times New Roman"/>
                <w:b/>
                <w:bCs/>
                <w:sz w:val="28"/>
                <w:szCs w:val="28"/>
                <w:lang w:val="uk-UA"/>
              </w:rPr>
              <w:t>lIa</w:t>
            </w:r>
          </w:p>
        </w:tc>
        <w:tc>
          <w:tcPr>
            <w:tcW w:w="981"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jc w:val="center"/>
              <w:rPr>
                <w:rFonts w:ascii="Times New Roman" w:eastAsia="MS Mincho" w:hAnsi="Times New Roman" w:cs="Times New Roman"/>
                <w:b/>
                <w:bCs/>
                <w:sz w:val="28"/>
                <w:szCs w:val="28"/>
                <w:lang w:val="uk-UA" w:eastAsia="ja-JP"/>
              </w:rPr>
            </w:pPr>
            <w:r w:rsidRPr="00C63D23">
              <w:rPr>
                <w:rFonts w:ascii="Times New Roman" w:eastAsia="MS Mincho" w:hAnsi="Times New Roman" w:cs="Times New Roman"/>
                <w:b/>
                <w:bCs/>
                <w:sz w:val="28"/>
                <w:szCs w:val="28"/>
                <w:lang w:val="uk-UA" w:eastAsia="ja-JP"/>
              </w:rPr>
              <w:t>С</w:t>
            </w:r>
          </w:p>
        </w:tc>
      </w:tr>
      <w:tr w:rsidR="00C24C8B" w:rsidRPr="00C63D23">
        <w:tc>
          <w:tcPr>
            <w:tcW w:w="9639" w:type="dxa"/>
            <w:gridSpan w:val="3"/>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rPr>
                <w:rFonts w:ascii="Times New Roman" w:eastAsia="MS Mincho" w:hAnsi="Times New Roman" w:cs="Times New Roman"/>
                <w:b/>
                <w:bCs/>
                <w:i/>
                <w:iCs/>
                <w:sz w:val="28"/>
                <w:szCs w:val="28"/>
                <w:lang w:val="uk-UA" w:eastAsia="ja-JP"/>
              </w:rPr>
            </w:pPr>
            <w:r w:rsidRPr="00C63D23">
              <w:rPr>
                <w:rFonts w:ascii="Times New Roman" w:eastAsia="MS Mincho" w:hAnsi="Times New Roman" w:cs="Times New Roman"/>
                <w:b/>
                <w:bCs/>
                <w:i/>
                <w:iCs/>
                <w:sz w:val="28"/>
                <w:szCs w:val="28"/>
                <w:lang w:val="uk-UA" w:eastAsia="ja-JP"/>
              </w:rPr>
              <w:t>Пацієнти з ФП та високою ЧСС</w:t>
            </w:r>
          </w:p>
        </w:tc>
      </w:tr>
      <w:tr w:rsidR="00C24C8B" w:rsidRPr="00C63D23">
        <w:tc>
          <w:tcPr>
            <w:tcW w:w="7938"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rPr>
                <w:rFonts w:ascii="Times New Roman" w:eastAsia="MS Mincho" w:hAnsi="Times New Roman" w:cs="Times New Roman"/>
                <w:sz w:val="28"/>
                <w:szCs w:val="28"/>
                <w:lang w:val="uk-UA"/>
              </w:rPr>
            </w:pPr>
            <w:r w:rsidRPr="00C63D23">
              <w:rPr>
                <w:rFonts w:ascii="Times New Roman" w:eastAsia="MS Mincho" w:hAnsi="Times New Roman" w:cs="Times New Roman"/>
                <w:sz w:val="28"/>
                <w:szCs w:val="28"/>
                <w:lang w:val="uk-UA"/>
              </w:rPr>
              <w:t>У пацієнтів повинна застосовуватись антикоагулянт на терапія, якщо до цього вона не застосовувалась, за відсутності протипоказань, оскільки ця терапія знижує ризик системного артеріального емболізму та інсульту.</w:t>
            </w:r>
          </w:p>
        </w:tc>
        <w:tc>
          <w:tcPr>
            <w:tcW w:w="720"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jc w:val="center"/>
              <w:rPr>
                <w:rFonts w:ascii="Times New Roman" w:eastAsia="MS Mincho" w:hAnsi="Times New Roman" w:cs="Times New Roman"/>
                <w:b/>
                <w:bCs/>
                <w:sz w:val="28"/>
                <w:szCs w:val="28"/>
                <w:lang w:val="uk-UA"/>
              </w:rPr>
            </w:pPr>
            <w:r w:rsidRPr="00C63D23">
              <w:rPr>
                <w:rFonts w:ascii="Times New Roman" w:eastAsia="MS Mincho" w:hAnsi="Times New Roman" w:cs="Times New Roman"/>
                <w:b/>
                <w:bCs/>
                <w:sz w:val="28"/>
                <w:szCs w:val="28"/>
                <w:lang w:val="uk-UA"/>
              </w:rPr>
              <w:t>І</w:t>
            </w:r>
          </w:p>
        </w:tc>
        <w:tc>
          <w:tcPr>
            <w:tcW w:w="981"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jc w:val="center"/>
              <w:rPr>
                <w:rFonts w:ascii="Times New Roman" w:eastAsia="MS Mincho" w:hAnsi="Times New Roman" w:cs="Times New Roman"/>
                <w:b/>
                <w:bCs/>
                <w:sz w:val="28"/>
                <w:szCs w:val="28"/>
                <w:lang w:val="uk-UA" w:eastAsia="ja-JP"/>
              </w:rPr>
            </w:pPr>
            <w:r w:rsidRPr="00C63D23">
              <w:rPr>
                <w:rFonts w:ascii="Times New Roman" w:eastAsia="MS Mincho" w:hAnsi="Times New Roman" w:cs="Times New Roman"/>
                <w:b/>
                <w:bCs/>
                <w:sz w:val="28"/>
                <w:szCs w:val="28"/>
                <w:lang w:val="uk-UA" w:eastAsia="ja-JP"/>
              </w:rPr>
              <w:t>А</w:t>
            </w:r>
          </w:p>
        </w:tc>
      </w:tr>
      <w:tr w:rsidR="00C24C8B" w:rsidRPr="00C63D23">
        <w:tc>
          <w:tcPr>
            <w:tcW w:w="7938"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rPr>
                <w:rFonts w:ascii="Times New Roman" w:eastAsia="MS Mincho" w:hAnsi="Times New Roman" w:cs="Times New Roman"/>
                <w:sz w:val="28"/>
                <w:szCs w:val="28"/>
                <w:lang w:val="uk-UA"/>
              </w:rPr>
            </w:pPr>
            <w:r w:rsidRPr="00C63D23">
              <w:rPr>
                <w:rFonts w:ascii="Times New Roman" w:eastAsia="MS Mincho" w:hAnsi="Times New Roman" w:cs="Times New Roman"/>
                <w:sz w:val="28"/>
                <w:szCs w:val="28"/>
                <w:lang w:val="uk-UA"/>
              </w:rPr>
              <w:t>Електрична кардіоверсія рекомендується пацієнтам з ФП з нестабільною гемодинамікою, у яких необхідне ургентне відновлення синусового ритму для покращення клінічного стану.</w:t>
            </w:r>
          </w:p>
        </w:tc>
        <w:tc>
          <w:tcPr>
            <w:tcW w:w="720"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jc w:val="center"/>
              <w:rPr>
                <w:rFonts w:ascii="Times New Roman" w:eastAsia="MS Mincho" w:hAnsi="Times New Roman" w:cs="Times New Roman"/>
                <w:b/>
                <w:bCs/>
                <w:sz w:val="28"/>
                <w:szCs w:val="28"/>
                <w:lang w:val="uk-UA"/>
              </w:rPr>
            </w:pPr>
            <w:r w:rsidRPr="00C63D23">
              <w:rPr>
                <w:rFonts w:ascii="Times New Roman" w:eastAsia="MS Mincho" w:hAnsi="Times New Roman" w:cs="Times New Roman"/>
                <w:b/>
                <w:bCs/>
                <w:sz w:val="28"/>
                <w:szCs w:val="28"/>
                <w:lang w:val="uk-UA"/>
              </w:rPr>
              <w:t>І</w:t>
            </w:r>
          </w:p>
        </w:tc>
        <w:tc>
          <w:tcPr>
            <w:tcW w:w="981"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jc w:val="center"/>
              <w:rPr>
                <w:rFonts w:ascii="Times New Roman" w:eastAsia="MS Mincho" w:hAnsi="Times New Roman" w:cs="Times New Roman"/>
                <w:b/>
                <w:bCs/>
                <w:sz w:val="28"/>
                <w:szCs w:val="28"/>
                <w:lang w:val="uk-UA" w:eastAsia="ja-JP"/>
              </w:rPr>
            </w:pPr>
            <w:r w:rsidRPr="00C63D23">
              <w:rPr>
                <w:rFonts w:ascii="Times New Roman" w:eastAsia="MS Mincho" w:hAnsi="Times New Roman" w:cs="Times New Roman"/>
                <w:b/>
                <w:bCs/>
                <w:sz w:val="28"/>
                <w:szCs w:val="28"/>
                <w:lang w:val="uk-UA" w:eastAsia="ja-JP"/>
              </w:rPr>
              <w:t>С</w:t>
            </w:r>
          </w:p>
        </w:tc>
      </w:tr>
      <w:tr w:rsidR="00C24C8B" w:rsidRPr="00C63D23">
        <w:tc>
          <w:tcPr>
            <w:tcW w:w="7938"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rPr>
                <w:rFonts w:ascii="Times New Roman" w:eastAsia="MS Mincho" w:hAnsi="Times New Roman" w:cs="Times New Roman"/>
                <w:sz w:val="28"/>
                <w:szCs w:val="28"/>
                <w:lang w:val="uk-UA"/>
              </w:rPr>
            </w:pPr>
            <w:r w:rsidRPr="00C63D23">
              <w:rPr>
                <w:rFonts w:ascii="Times New Roman" w:eastAsia="MS Mincho" w:hAnsi="Times New Roman" w:cs="Times New Roman"/>
                <w:sz w:val="28"/>
                <w:szCs w:val="28"/>
                <w:lang w:val="uk-UA"/>
              </w:rPr>
              <w:t>Електричну кардіоверсію чи фармакологічну кардіоверсію з аміодароном слід застосовувати у пацієнтів, у яких потрібно відновлювати синусів ритм в плановому порядку (ритм контроль). Ця стратегія рекомендується пацієнтам з першим епізодом ФП та тривалістю менше 48 год. (за відсутності тромбу в порожнині лівого передсердя за даними черезстравохідної ехоЕКГ).</w:t>
            </w:r>
          </w:p>
        </w:tc>
        <w:tc>
          <w:tcPr>
            <w:tcW w:w="720"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jc w:val="center"/>
              <w:rPr>
                <w:rFonts w:ascii="Times New Roman" w:eastAsia="MS Mincho" w:hAnsi="Times New Roman" w:cs="Times New Roman"/>
                <w:b/>
                <w:bCs/>
                <w:sz w:val="28"/>
                <w:szCs w:val="28"/>
                <w:lang w:val="uk-UA"/>
              </w:rPr>
            </w:pPr>
            <w:r w:rsidRPr="00C63D23">
              <w:rPr>
                <w:rFonts w:ascii="Times New Roman" w:eastAsia="MS Mincho" w:hAnsi="Times New Roman" w:cs="Times New Roman"/>
                <w:b/>
                <w:bCs/>
                <w:sz w:val="28"/>
                <w:szCs w:val="28"/>
                <w:lang w:val="uk-UA"/>
              </w:rPr>
              <w:t>І</w:t>
            </w:r>
          </w:p>
        </w:tc>
        <w:tc>
          <w:tcPr>
            <w:tcW w:w="981"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jc w:val="center"/>
              <w:rPr>
                <w:rFonts w:ascii="Times New Roman" w:eastAsia="MS Mincho" w:hAnsi="Times New Roman" w:cs="Times New Roman"/>
                <w:b/>
                <w:bCs/>
                <w:sz w:val="28"/>
                <w:szCs w:val="28"/>
                <w:lang w:val="uk-UA" w:eastAsia="ja-JP"/>
              </w:rPr>
            </w:pPr>
            <w:r w:rsidRPr="00C63D23">
              <w:rPr>
                <w:rFonts w:ascii="Times New Roman" w:eastAsia="MS Mincho" w:hAnsi="Times New Roman" w:cs="Times New Roman"/>
                <w:b/>
                <w:bCs/>
                <w:sz w:val="28"/>
                <w:szCs w:val="28"/>
                <w:lang w:val="uk-UA" w:eastAsia="ja-JP"/>
              </w:rPr>
              <w:t>С</w:t>
            </w:r>
          </w:p>
        </w:tc>
      </w:tr>
      <w:tr w:rsidR="00C24C8B" w:rsidRPr="00C63D23">
        <w:tc>
          <w:tcPr>
            <w:tcW w:w="7938"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rPr>
                <w:rFonts w:ascii="Times New Roman" w:eastAsia="MS Mincho" w:hAnsi="Times New Roman" w:cs="Times New Roman"/>
                <w:sz w:val="28"/>
                <w:szCs w:val="28"/>
                <w:lang w:val="uk-UA"/>
              </w:rPr>
            </w:pPr>
            <w:r w:rsidRPr="00C63D23">
              <w:rPr>
                <w:rFonts w:ascii="Times New Roman" w:eastAsia="MS Mincho" w:hAnsi="Times New Roman" w:cs="Times New Roman"/>
                <w:sz w:val="28"/>
                <w:szCs w:val="28"/>
                <w:lang w:val="uk-UA"/>
              </w:rPr>
              <w:t>Внутрішньовенне застосування серцевих глікозидів необхідно для контролю частоти скорочень шлуночків серця.</w:t>
            </w:r>
          </w:p>
        </w:tc>
        <w:tc>
          <w:tcPr>
            <w:tcW w:w="720"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jc w:val="center"/>
              <w:rPr>
                <w:rFonts w:ascii="Times New Roman" w:eastAsia="MS Mincho" w:hAnsi="Times New Roman" w:cs="Times New Roman"/>
                <w:b/>
                <w:bCs/>
                <w:sz w:val="28"/>
                <w:szCs w:val="28"/>
                <w:lang w:val="uk-UA"/>
              </w:rPr>
            </w:pPr>
            <w:r w:rsidRPr="00C63D23">
              <w:rPr>
                <w:rFonts w:ascii="Times New Roman" w:eastAsia="MS Mincho" w:hAnsi="Times New Roman" w:cs="Times New Roman"/>
                <w:b/>
                <w:bCs/>
                <w:sz w:val="28"/>
                <w:szCs w:val="28"/>
                <w:lang w:val="uk-UA"/>
              </w:rPr>
              <w:t>І</w:t>
            </w:r>
          </w:p>
        </w:tc>
        <w:tc>
          <w:tcPr>
            <w:tcW w:w="981"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jc w:val="center"/>
              <w:rPr>
                <w:rFonts w:ascii="Times New Roman" w:eastAsia="MS Mincho" w:hAnsi="Times New Roman" w:cs="Times New Roman"/>
                <w:b/>
                <w:bCs/>
                <w:sz w:val="28"/>
                <w:szCs w:val="28"/>
                <w:lang w:val="uk-UA" w:eastAsia="ja-JP"/>
              </w:rPr>
            </w:pPr>
            <w:r w:rsidRPr="00C63D23">
              <w:rPr>
                <w:rFonts w:ascii="Times New Roman" w:eastAsia="MS Mincho" w:hAnsi="Times New Roman" w:cs="Times New Roman"/>
                <w:b/>
                <w:bCs/>
                <w:sz w:val="28"/>
                <w:szCs w:val="28"/>
                <w:lang w:val="uk-UA" w:eastAsia="ja-JP"/>
              </w:rPr>
              <w:t>С</w:t>
            </w:r>
          </w:p>
        </w:tc>
      </w:tr>
      <w:tr w:rsidR="00C24C8B" w:rsidRPr="00C63D23">
        <w:tc>
          <w:tcPr>
            <w:tcW w:w="7938"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rPr>
                <w:rFonts w:ascii="Times New Roman" w:eastAsia="MS Mincho" w:hAnsi="Times New Roman" w:cs="Times New Roman"/>
                <w:sz w:val="28"/>
                <w:szCs w:val="28"/>
                <w:lang w:val="uk-UA"/>
              </w:rPr>
            </w:pPr>
            <w:r w:rsidRPr="00C63D23">
              <w:rPr>
                <w:rFonts w:ascii="Times New Roman" w:eastAsia="MS Mincho" w:hAnsi="Times New Roman" w:cs="Times New Roman"/>
                <w:sz w:val="28"/>
                <w:szCs w:val="28"/>
                <w:lang w:val="uk-UA"/>
              </w:rPr>
              <w:t>Дронедарон не рекомендується застосовувати у таких пацієнтів з позиції безпеки, оскільки він підвищує ризик госпіталізацій по поводу кардівоваскулярних подій та підвищує ризик передчасної смерті у пацієнтів з ФВ &lt;40%.</w:t>
            </w:r>
          </w:p>
        </w:tc>
        <w:tc>
          <w:tcPr>
            <w:tcW w:w="720"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jc w:val="center"/>
              <w:rPr>
                <w:rFonts w:ascii="Times New Roman" w:eastAsia="MS Mincho" w:hAnsi="Times New Roman" w:cs="Times New Roman"/>
                <w:b/>
                <w:bCs/>
                <w:sz w:val="28"/>
                <w:szCs w:val="28"/>
                <w:lang w:val="uk-UA"/>
              </w:rPr>
            </w:pPr>
            <w:r w:rsidRPr="00C63D23">
              <w:rPr>
                <w:rFonts w:ascii="Times New Roman" w:eastAsia="MS Mincho" w:hAnsi="Times New Roman" w:cs="Times New Roman"/>
                <w:b/>
                <w:bCs/>
                <w:sz w:val="28"/>
                <w:szCs w:val="28"/>
                <w:lang w:val="uk-UA"/>
              </w:rPr>
              <w:t>ІІІ</w:t>
            </w:r>
          </w:p>
        </w:tc>
        <w:tc>
          <w:tcPr>
            <w:tcW w:w="981"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jc w:val="center"/>
              <w:rPr>
                <w:rFonts w:ascii="Times New Roman" w:eastAsia="MS Mincho" w:hAnsi="Times New Roman" w:cs="Times New Roman"/>
                <w:b/>
                <w:bCs/>
                <w:sz w:val="28"/>
                <w:szCs w:val="28"/>
                <w:lang w:val="uk-UA" w:eastAsia="ja-JP"/>
              </w:rPr>
            </w:pPr>
            <w:r w:rsidRPr="00C63D23">
              <w:rPr>
                <w:rFonts w:ascii="Times New Roman" w:eastAsia="MS Mincho" w:hAnsi="Times New Roman" w:cs="Times New Roman"/>
                <w:b/>
                <w:bCs/>
                <w:sz w:val="28"/>
                <w:szCs w:val="28"/>
                <w:lang w:val="uk-UA" w:eastAsia="ja-JP"/>
              </w:rPr>
              <w:t>А</w:t>
            </w:r>
          </w:p>
        </w:tc>
      </w:tr>
      <w:tr w:rsidR="00C24C8B" w:rsidRPr="00C63D23">
        <w:tc>
          <w:tcPr>
            <w:tcW w:w="7938"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rPr>
                <w:rFonts w:ascii="Times New Roman" w:eastAsia="MS Mincho" w:hAnsi="Times New Roman" w:cs="Times New Roman"/>
                <w:sz w:val="28"/>
                <w:szCs w:val="28"/>
                <w:lang w:val="uk-UA"/>
              </w:rPr>
            </w:pPr>
            <w:r w:rsidRPr="00C63D23">
              <w:rPr>
                <w:rFonts w:ascii="Times New Roman" w:eastAsia="MS Mincho" w:hAnsi="Times New Roman" w:cs="Times New Roman"/>
                <w:sz w:val="28"/>
                <w:szCs w:val="28"/>
                <w:lang w:val="uk-UA"/>
              </w:rPr>
              <w:t>Клас І антиаритмічних препаратів не рекомендується по причині підвищення ризику передчасної смерті.</w:t>
            </w:r>
          </w:p>
        </w:tc>
        <w:tc>
          <w:tcPr>
            <w:tcW w:w="720"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jc w:val="center"/>
              <w:rPr>
                <w:rFonts w:ascii="Times New Roman" w:eastAsia="MS Mincho" w:hAnsi="Times New Roman" w:cs="Times New Roman"/>
                <w:b/>
                <w:bCs/>
                <w:sz w:val="28"/>
                <w:szCs w:val="28"/>
                <w:lang w:val="uk-UA"/>
              </w:rPr>
            </w:pPr>
            <w:r w:rsidRPr="00C63D23">
              <w:rPr>
                <w:rFonts w:ascii="Times New Roman" w:eastAsia="MS Mincho" w:hAnsi="Times New Roman" w:cs="Times New Roman"/>
                <w:b/>
                <w:bCs/>
                <w:sz w:val="28"/>
                <w:szCs w:val="28"/>
                <w:lang w:val="uk-UA"/>
              </w:rPr>
              <w:t>ІІІ</w:t>
            </w:r>
          </w:p>
        </w:tc>
        <w:tc>
          <w:tcPr>
            <w:tcW w:w="981"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jc w:val="center"/>
              <w:rPr>
                <w:rFonts w:ascii="Times New Roman" w:eastAsia="MS Mincho" w:hAnsi="Times New Roman" w:cs="Times New Roman"/>
                <w:b/>
                <w:bCs/>
                <w:sz w:val="28"/>
                <w:szCs w:val="28"/>
                <w:lang w:val="uk-UA" w:eastAsia="ja-JP"/>
              </w:rPr>
            </w:pPr>
            <w:r w:rsidRPr="00C63D23">
              <w:rPr>
                <w:rFonts w:ascii="Times New Roman" w:eastAsia="MS Mincho" w:hAnsi="Times New Roman" w:cs="Times New Roman"/>
                <w:b/>
                <w:bCs/>
                <w:sz w:val="28"/>
                <w:szCs w:val="28"/>
                <w:lang w:val="uk-UA" w:eastAsia="ja-JP"/>
              </w:rPr>
              <w:t>А</w:t>
            </w:r>
          </w:p>
        </w:tc>
      </w:tr>
      <w:tr w:rsidR="00C24C8B" w:rsidRPr="00C63D23">
        <w:tc>
          <w:tcPr>
            <w:tcW w:w="9639" w:type="dxa"/>
            <w:gridSpan w:val="3"/>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rPr>
                <w:rFonts w:ascii="Times New Roman" w:eastAsia="MS Mincho" w:hAnsi="Times New Roman" w:cs="Times New Roman"/>
                <w:b/>
                <w:bCs/>
                <w:i/>
                <w:iCs/>
                <w:sz w:val="28"/>
                <w:szCs w:val="28"/>
                <w:lang w:val="uk-UA" w:eastAsia="ja-JP"/>
              </w:rPr>
            </w:pPr>
            <w:r w:rsidRPr="00C63D23">
              <w:rPr>
                <w:rFonts w:ascii="Times New Roman" w:eastAsia="MS Mincho" w:hAnsi="Times New Roman" w:cs="Times New Roman"/>
                <w:b/>
                <w:bCs/>
                <w:i/>
                <w:iCs/>
                <w:sz w:val="28"/>
                <w:szCs w:val="28"/>
                <w:lang w:val="uk-UA" w:eastAsia="ja-JP"/>
              </w:rPr>
              <w:t>Пацієнти з симптоматичною брадикардією чи АВ-блокадою серця</w:t>
            </w:r>
          </w:p>
        </w:tc>
      </w:tr>
      <w:tr w:rsidR="00C24C8B" w:rsidRPr="00C63D23">
        <w:tc>
          <w:tcPr>
            <w:tcW w:w="7938"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rPr>
                <w:rFonts w:ascii="Times New Roman" w:eastAsia="MS Mincho" w:hAnsi="Times New Roman"/>
                <w:sz w:val="28"/>
                <w:szCs w:val="28"/>
                <w:lang w:val="uk-UA"/>
              </w:rPr>
            </w:pPr>
            <w:r w:rsidRPr="00C63D23">
              <w:rPr>
                <w:rFonts w:ascii="Times New Roman" w:eastAsia="MS Mincho" w:hAnsi="Times New Roman" w:cs="Times New Roman"/>
                <w:sz w:val="28"/>
                <w:szCs w:val="28"/>
                <w:lang w:val="uk-UA" w:eastAsia="ja-JP"/>
              </w:rPr>
              <w:t>Кардіостимуляція рекомендується пацієнтам з нестабільною гемодинамікою на фоні важкої брадикардії чи АВ-блокади серця для покращення клінічного стану пацієнта.</w:t>
            </w:r>
          </w:p>
        </w:tc>
        <w:tc>
          <w:tcPr>
            <w:tcW w:w="720"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jc w:val="center"/>
              <w:rPr>
                <w:rFonts w:ascii="Times New Roman" w:eastAsia="MS Mincho" w:hAnsi="Times New Roman" w:cs="Times New Roman"/>
                <w:b/>
                <w:bCs/>
                <w:sz w:val="28"/>
                <w:szCs w:val="28"/>
                <w:lang w:val="uk-UA"/>
              </w:rPr>
            </w:pPr>
            <w:r w:rsidRPr="00C63D23">
              <w:rPr>
                <w:rFonts w:ascii="Times New Roman" w:eastAsia="MS Mincho" w:hAnsi="Times New Roman" w:cs="Times New Roman"/>
                <w:b/>
                <w:bCs/>
                <w:sz w:val="28"/>
                <w:szCs w:val="28"/>
                <w:lang w:val="uk-UA"/>
              </w:rPr>
              <w:t>І</w:t>
            </w:r>
          </w:p>
        </w:tc>
        <w:tc>
          <w:tcPr>
            <w:tcW w:w="981" w:type="dxa"/>
            <w:tcBorders>
              <w:top w:val="single" w:sz="6" w:space="0" w:color="auto"/>
              <w:left w:val="single" w:sz="6" w:space="0" w:color="auto"/>
              <w:bottom w:val="single" w:sz="6" w:space="0" w:color="auto"/>
              <w:right w:val="single" w:sz="6" w:space="0" w:color="auto"/>
            </w:tcBorders>
          </w:tcPr>
          <w:p w:rsidR="00C24C8B" w:rsidRPr="00C63D23" w:rsidRDefault="00C24C8B" w:rsidP="002C5C5F">
            <w:pPr>
              <w:autoSpaceDE w:val="0"/>
              <w:autoSpaceDN w:val="0"/>
              <w:adjustRightInd w:val="0"/>
              <w:spacing w:after="0" w:line="360" w:lineRule="auto"/>
              <w:jc w:val="center"/>
              <w:rPr>
                <w:rFonts w:ascii="Times New Roman" w:eastAsia="MS Mincho" w:hAnsi="Times New Roman" w:cs="Times New Roman"/>
                <w:b/>
                <w:bCs/>
                <w:sz w:val="28"/>
                <w:szCs w:val="28"/>
                <w:lang w:val="uk-UA" w:eastAsia="ja-JP"/>
              </w:rPr>
            </w:pPr>
            <w:r w:rsidRPr="00C63D23">
              <w:rPr>
                <w:rFonts w:ascii="Times New Roman" w:eastAsia="MS Mincho" w:hAnsi="Times New Roman" w:cs="Times New Roman"/>
                <w:b/>
                <w:bCs/>
                <w:sz w:val="28"/>
                <w:szCs w:val="28"/>
                <w:lang w:val="uk-UA" w:eastAsia="ja-JP"/>
              </w:rPr>
              <w:t>С</w:t>
            </w:r>
          </w:p>
        </w:tc>
      </w:tr>
    </w:tbl>
    <w:p w:rsidR="00C24C8B" w:rsidRPr="00C63D23" w:rsidRDefault="00C24C8B" w:rsidP="002C5C5F">
      <w:pPr>
        <w:autoSpaceDE w:val="0"/>
        <w:autoSpaceDN w:val="0"/>
        <w:adjustRightInd w:val="0"/>
        <w:spacing w:after="0" w:line="360" w:lineRule="auto"/>
        <w:jc w:val="both"/>
        <w:rPr>
          <w:rFonts w:ascii="Times New Roman" w:hAnsi="Times New Roman" w:cs="Times New Roman"/>
          <w:color w:val="000000"/>
          <w:sz w:val="28"/>
          <w:szCs w:val="28"/>
          <w:lang w:val="uk-UA"/>
        </w:rPr>
      </w:pPr>
      <w:r w:rsidRPr="00C63D23">
        <w:rPr>
          <w:rFonts w:ascii="Times New Roman" w:hAnsi="Times New Roman" w:cs="Times New Roman"/>
          <w:b/>
          <w:bCs/>
          <w:sz w:val="28"/>
          <w:szCs w:val="28"/>
          <w:lang w:val="uk-UA"/>
        </w:rPr>
        <w:t xml:space="preserve"> </w:t>
      </w:r>
    </w:p>
    <w:p w:rsidR="00C24C8B" w:rsidRPr="00C63D23" w:rsidRDefault="00C24C8B" w:rsidP="009E1AD6">
      <w:pPr>
        <w:shd w:val="clear" w:color="auto" w:fill="FFFFFF"/>
        <w:ind w:left="-142" w:right="14" w:firstLine="142"/>
        <w:jc w:val="center"/>
        <w:rPr>
          <w:rFonts w:ascii="Times New Roman" w:hAnsi="Times New Roman" w:cs="Times New Roman"/>
          <w:b/>
          <w:bCs/>
          <w:sz w:val="28"/>
          <w:szCs w:val="28"/>
          <w:lang w:val="uk-UA"/>
        </w:rPr>
      </w:pPr>
      <w:r w:rsidRPr="00C63D23">
        <w:rPr>
          <w:rFonts w:ascii="Times New Roman" w:hAnsi="Times New Roman" w:cs="Times New Roman"/>
          <w:b/>
          <w:bCs/>
          <w:sz w:val="28"/>
          <w:szCs w:val="28"/>
          <w:lang w:val="uk-UA"/>
        </w:rPr>
        <w:t xml:space="preserve">ДЖЕРЕЛА ІНФОРМАЦІЇ ТА МЕТОДИЧНЕ ЗАБЕЗПЕЧЕННЯ ЗАНЯТТЯ </w:t>
      </w:r>
    </w:p>
    <w:p w:rsidR="00C24C8B" w:rsidRPr="00C63D23" w:rsidRDefault="00C24C8B" w:rsidP="009E1AD6">
      <w:pPr>
        <w:shd w:val="clear" w:color="auto" w:fill="FFFFFF"/>
        <w:ind w:left="-142" w:right="14" w:firstLine="142"/>
        <w:jc w:val="center"/>
        <w:rPr>
          <w:rFonts w:ascii="Times New Roman" w:hAnsi="Times New Roman" w:cs="Times New Roman"/>
          <w:b/>
          <w:bCs/>
          <w:spacing w:val="-5"/>
          <w:sz w:val="28"/>
          <w:szCs w:val="28"/>
          <w:lang w:val="uk-UA"/>
        </w:rPr>
      </w:pPr>
      <w:r w:rsidRPr="00C63D23">
        <w:rPr>
          <w:rFonts w:ascii="Times New Roman" w:hAnsi="Times New Roman" w:cs="Times New Roman"/>
          <w:b/>
          <w:bCs/>
          <w:sz w:val="28"/>
          <w:szCs w:val="28"/>
          <w:lang w:val="uk-UA"/>
        </w:rPr>
        <w:t>Базова</w:t>
      </w:r>
      <w:r w:rsidRPr="00C63D23">
        <w:rPr>
          <w:rFonts w:ascii="Times New Roman" w:hAnsi="Times New Roman" w:cs="Times New Roman"/>
          <w:b/>
          <w:bCs/>
          <w:spacing w:val="-5"/>
          <w:sz w:val="28"/>
          <w:szCs w:val="28"/>
          <w:lang w:val="uk-UA"/>
        </w:rPr>
        <w:t xml:space="preserve"> література</w:t>
      </w:r>
    </w:p>
    <w:p w:rsidR="00C24C8B" w:rsidRPr="00C63D23" w:rsidRDefault="00C24C8B" w:rsidP="009E1AD6">
      <w:pPr>
        <w:pStyle w:val="ListParagraph"/>
        <w:numPr>
          <w:ilvl w:val="0"/>
          <w:numId w:val="24"/>
        </w:numPr>
        <w:spacing w:after="0" w:line="24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Сучасні класифікації та стандарти лікування захворювань внутрішніх органів. Невідкладні стани в терапії : довід.-посіб. / Вінниц. нац. мед. ун-т ім. М. І. Пирогова ; за ред. Ю. М. Мостового. - 18-е вид., допов. і переробл. - К. : Центр ДЗК, 2015. - 680 с.</w:t>
      </w:r>
    </w:p>
    <w:p w:rsidR="00C24C8B" w:rsidRPr="00C63D23" w:rsidRDefault="00C24C8B" w:rsidP="009E1AD6">
      <w:pPr>
        <w:numPr>
          <w:ilvl w:val="0"/>
          <w:numId w:val="24"/>
        </w:numPr>
        <w:autoSpaceDE w:val="0"/>
        <w:autoSpaceDN w:val="0"/>
        <w:adjustRightInd w:val="0"/>
        <w:spacing w:after="0" w:line="24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Електрокардіографічна діагностика і лікування в невідкладній кардіології / В.А.Скибчик, Я.В.Скибчик. – К: ТОВ “Люди в білому”, 2014. – 154 с.</w:t>
      </w:r>
    </w:p>
    <w:p w:rsidR="00C24C8B" w:rsidRPr="00C63D23" w:rsidRDefault="00C24C8B" w:rsidP="009E1AD6">
      <w:pPr>
        <w:numPr>
          <w:ilvl w:val="0"/>
          <w:numId w:val="24"/>
        </w:numPr>
        <w:autoSpaceDE w:val="0"/>
        <w:autoSpaceDN w:val="0"/>
        <w:adjustRightInd w:val="0"/>
        <w:spacing w:after="0" w:line="24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Кардиологический альманах-2014. Достижения в диагностике, лечении и профилактике сердечно-сосудистых заболеваний /Под ред. Пархоменко А.Н. – К.:, 2014. – 293с.</w:t>
      </w:r>
    </w:p>
    <w:p w:rsidR="00C24C8B" w:rsidRPr="00C63D23" w:rsidRDefault="00C24C8B" w:rsidP="009E1AD6">
      <w:pPr>
        <w:numPr>
          <w:ilvl w:val="0"/>
          <w:numId w:val="24"/>
        </w:numPr>
        <w:shd w:val="clear" w:color="auto" w:fill="FFFFFF"/>
        <w:spacing w:after="0" w:line="240" w:lineRule="auto"/>
        <w:ind w:right="10"/>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Сыволап В.Д. Клиническая электрокардиография. Запорожье.- Учебник. - 2008. - 264 с.</w:t>
      </w:r>
    </w:p>
    <w:p w:rsidR="00C24C8B" w:rsidRPr="00C63D23" w:rsidRDefault="00C24C8B" w:rsidP="009E1AD6">
      <w:pPr>
        <w:numPr>
          <w:ilvl w:val="0"/>
          <w:numId w:val="24"/>
        </w:numPr>
        <w:autoSpaceDE w:val="0"/>
        <w:autoSpaceDN w:val="0"/>
        <w:adjustRightInd w:val="0"/>
        <w:spacing w:after="0" w:line="24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Справочник по кардиологии / Под ред. Целуйко В.И. – К.: Библиотека “ЗдоровьеУкраины”, 2014. – 542с.</w:t>
      </w:r>
    </w:p>
    <w:p w:rsidR="00C24C8B" w:rsidRPr="00C63D23" w:rsidRDefault="00C24C8B" w:rsidP="009E1AD6">
      <w:pPr>
        <w:widowControl w:val="0"/>
        <w:numPr>
          <w:ilvl w:val="0"/>
          <w:numId w:val="24"/>
        </w:numPr>
        <w:autoSpaceDE w:val="0"/>
        <w:autoSpaceDN w:val="0"/>
        <w:adjustRightInd w:val="0"/>
        <w:spacing w:after="0" w:line="24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Внутрішня медицина: Порадник лікарю загальної практики: навчальний посібник. / А.С. Свінціцький, О.О. Абрагамович, П.М. Боднар та ін.; За ред. проф. А.С. Свінціцького. – ВСВ «Медицина», 2014. – 1272 с. + 16с. кольоров. вкл.</w:t>
      </w:r>
    </w:p>
    <w:p w:rsidR="00C24C8B" w:rsidRPr="00C63D23" w:rsidRDefault="00C24C8B" w:rsidP="009E1AD6">
      <w:pPr>
        <w:pStyle w:val="ListParagraph"/>
        <w:numPr>
          <w:ilvl w:val="0"/>
          <w:numId w:val="24"/>
        </w:numPr>
        <w:spacing w:after="0" w:line="240" w:lineRule="auto"/>
        <w:jc w:val="both"/>
        <w:rPr>
          <w:rFonts w:ascii="Times New Roman" w:hAnsi="Times New Roman" w:cs="Times New Roman"/>
          <w:sz w:val="28"/>
          <w:szCs w:val="28"/>
          <w:lang w:val="uk-UA"/>
        </w:rPr>
      </w:pPr>
      <w:r w:rsidRPr="00C63D23">
        <w:rPr>
          <w:rFonts w:ascii="Times New Roman" w:hAnsi="Times New Roman" w:cs="Times New Roman"/>
          <w:sz w:val="28"/>
          <w:szCs w:val="28"/>
          <w:shd w:val="clear" w:color="auto" w:fill="FFFFFF"/>
          <w:lang w:val="uk-UA"/>
        </w:rPr>
        <w:t>Внутрішня медицина: Терапія</w:t>
      </w:r>
      <w:r w:rsidRPr="00C63D23">
        <w:rPr>
          <w:rFonts w:ascii="Times New Roman" w:hAnsi="Times New Roman" w:cs="Times New Roman"/>
          <w:sz w:val="28"/>
          <w:szCs w:val="28"/>
          <w:lang w:val="uk-UA"/>
        </w:rPr>
        <w:t>: Підручник. / Н.М. Середюк, І. П. Вакалюк, О.С. Стасимин та інші. – 4-е вид. виправ. – К.: Медицина, 2013 - 688 с.</w:t>
      </w:r>
    </w:p>
    <w:p w:rsidR="00C24C8B" w:rsidRPr="00C63D23" w:rsidRDefault="00C24C8B" w:rsidP="009E1AD6">
      <w:pPr>
        <w:numPr>
          <w:ilvl w:val="0"/>
          <w:numId w:val="24"/>
        </w:numPr>
        <w:autoSpaceDE w:val="0"/>
        <w:autoSpaceDN w:val="0"/>
        <w:adjustRightInd w:val="0"/>
        <w:spacing w:after="0" w:line="24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Кардиологический альманах-2014. Достижения в диагностике, лечении и профилактике сердечно-сосудистых заболеваний /Под ред. Пархоменко А.Н. – К.:, 2014. – 293с.</w:t>
      </w:r>
    </w:p>
    <w:p w:rsidR="00C24C8B" w:rsidRPr="00C63D23" w:rsidRDefault="00C24C8B" w:rsidP="009E1AD6">
      <w:pPr>
        <w:pStyle w:val="ListParagraph"/>
        <w:numPr>
          <w:ilvl w:val="0"/>
          <w:numId w:val="24"/>
        </w:numPr>
        <w:spacing w:after="0" w:line="24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Руководство по кардиологии / Под ред. В.Н.Коваленко. – К.:Морион, 2008. – 875 с.</w:t>
      </w:r>
    </w:p>
    <w:p w:rsidR="00C24C8B" w:rsidRPr="00C63D23" w:rsidRDefault="00C24C8B" w:rsidP="009E1AD6">
      <w:pPr>
        <w:pStyle w:val="ListParagraph"/>
        <w:numPr>
          <w:ilvl w:val="0"/>
          <w:numId w:val="24"/>
        </w:numPr>
        <w:spacing w:after="0" w:line="24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Серцево-судинні захворювання. Класифікація, стандарти діагностики та лікування. За ред..проф. В.М.Коваленко, проф. М.І.Лутая, Ю.М.Сіренка. – Київ, 2011, 96с.</w:t>
      </w:r>
    </w:p>
    <w:p w:rsidR="00C24C8B" w:rsidRPr="00C63D23" w:rsidRDefault="00C24C8B" w:rsidP="009E1AD6">
      <w:pPr>
        <w:numPr>
          <w:ilvl w:val="0"/>
          <w:numId w:val="24"/>
        </w:numPr>
        <w:shd w:val="clear" w:color="auto" w:fill="FFFFFF"/>
        <w:spacing w:after="0" w:line="240" w:lineRule="auto"/>
        <w:ind w:right="10"/>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Передерій В.Г., Ткач С.М. Основи внутрішньої медицини. В 3 т. Том 3. «Нова книга», 2010. -  1006 с.</w:t>
      </w:r>
    </w:p>
    <w:p w:rsidR="00C24C8B" w:rsidRPr="00C63D23" w:rsidRDefault="00C24C8B" w:rsidP="009E1AD6">
      <w:pPr>
        <w:numPr>
          <w:ilvl w:val="0"/>
          <w:numId w:val="24"/>
        </w:numPr>
        <w:shd w:val="clear" w:color="auto" w:fill="FFFFFF"/>
        <w:spacing w:after="0" w:line="240" w:lineRule="auto"/>
        <w:ind w:right="10"/>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Практикум з внутрішньої медицини: навч. пос. / К.М. Амосова, Л.Ф. Конопльова, Л.Л. Сидорова, Г.В. Мостбауер та ін. – К.: Український медичний вісник, 2012 р. – 416 с.  </w:t>
      </w:r>
    </w:p>
    <w:p w:rsidR="00C24C8B" w:rsidRPr="00C63D23" w:rsidRDefault="00C24C8B" w:rsidP="009E1AD6">
      <w:pPr>
        <w:numPr>
          <w:ilvl w:val="0"/>
          <w:numId w:val="24"/>
        </w:numPr>
        <w:shd w:val="clear" w:color="auto" w:fill="FFFFFF"/>
        <w:spacing w:after="0" w:line="240" w:lineRule="auto"/>
        <w:ind w:right="10"/>
        <w:jc w:val="both"/>
        <w:rPr>
          <w:rFonts w:ascii="Times New Roman" w:hAnsi="Times New Roman" w:cs="Times New Roman"/>
          <w:sz w:val="28"/>
          <w:szCs w:val="28"/>
          <w:lang w:val="uk-UA" w:eastAsia="uk-UA"/>
        </w:rPr>
      </w:pPr>
      <w:r w:rsidRPr="00C63D23">
        <w:rPr>
          <w:rFonts w:ascii="Times New Roman" w:hAnsi="Times New Roman" w:cs="Times New Roman"/>
          <w:sz w:val="28"/>
          <w:szCs w:val="28"/>
          <w:lang w:val="uk-UA"/>
        </w:rPr>
        <w:t>Гипертензивные кризы: диагностика и лечение. // Український кардіологічний журнал. – 2012. - №1.-С.1-32.</w:t>
      </w:r>
      <w:r w:rsidRPr="00C63D23">
        <w:rPr>
          <w:rFonts w:ascii="Times New Roman" w:hAnsi="Times New Roman" w:cs="Times New Roman"/>
          <w:sz w:val="28"/>
          <w:szCs w:val="28"/>
          <w:lang w:val="uk-UA" w:eastAsia="uk-UA"/>
        </w:rPr>
        <w:t xml:space="preserve"> </w:t>
      </w:r>
    </w:p>
    <w:p w:rsidR="00C24C8B" w:rsidRPr="00C63D23" w:rsidRDefault="00C24C8B" w:rsidP="009E1AD6">
      <w:pPr>
        <w:autoSpaceDE w:val="0"/>
        <w:autoSpaceDN w:val="0"/>
        <w:adjustRightInd w:val="0"/>
        <w:ind w:left="720"/>
        <w:jc w:val="both"/>
        <w:rPr>
          <w:rFonts w:ascii="Times New Roman" w:hAnsi="Times New Roman" w:cs="Times New Roman"/>
          <w:sz w:val="28"/>
          <w:szCs w:val="28"/>
          <w:lang w:val="uk-UA"/>
        </w:rPr>
      </w:pPr>
    </w:p>
    <w:p w:rsidR="00C24C8B" w:rsidRPr="00C63D23" w:rsidRDefault="00C24C8B" w:rsidP="00D5192E">
      <w:pPr>
        <w:widowControl w:val="0"/>
        <w:tabs>
          <w:tab w:val="left" w:pos="4260"/>
          <w:tab w:val="center" w:pos="5006"/>
        </w:tabs>
        <w:autoSpaceDE w:val="0"/>
        <w:autoSpaceDN w:val="0"/>
        <w:adjustRightInd w:val="0"/>
        <w:ind w:left="360"/>
        <w:jc w:val="center"/>
        <w:rPr>
          <w:rFonts w:ascii="Times New Roman" w:hAnsi="Times New Roman" w:cs="Times New Roman"/>
          <w:b/>
          <w:bCs/>
          <w:sz w:val="28"/>
          <w:szCs w:val="28"/>
          <w:lang w:val="uk-UA"/>
        </w:rPr>
      </w:pPr>
      <w:r w:rsidRPr="00C63D23">
        <w:rPr>
          <w:rFonts w:ascii="Times New Roman" w:hAnsi="Times New Roman" w:cs="Times New Roman"/>
          <w:b/>
          <w:bCs/>
          <w:sz w:val="28"/>
          <w:szCs w:val="28"/>
          <w:lang w:val="uk-UA"/>
        </w:rPr>
        <w:t>Додаткова література</w:t>
      </w:r>
    </w:p>
    <w:p w:rsidR="00C24C8B" w:rsidRPr="00C63D23" w:rsidRDefault="00C24C8B" w:rsidP="009E1AD6">
      <w:pPr>
        <w:numPr>
          <w:ilvl w:val="0"/>
          <w:numId w:val="23"/>
        </w:numPr>
        <w:autoSpaceDE w:val="0"/>
        <w:autoSpaceDN w:val="0"/>
        <w:adjustRightInd w:val="0"/>
        <w:spacing w:after="0" w:line="240" w:lineRule="auto"/>
        <w:jc w:val="both"/>
        <w:rPr>
          <w:rFonts w:ascii="Times New Roman" w:hAnsi="Times New Roman" w:cs="Times New Roman"/>
          <w:sz w:val="28"/>
          <w:szCs w:val="28"/>
          <w:lang w:val="uk-UA" w:eastAsia="uk-UA"/>
        </w:rPr>
      </w:pPr>
      <w:r w:rsidRPr="00C63D23">
        <w:rPr>
          <w:rFonts w:ascii="Times New Roman" w:hAnsi="Times New Roman" w:cs="Times New Roman"/>
          <w:sz w:val="28"/>
          <w:szCs w:val="28"/>
          <w:lang w:val="uk-UA" w:eastAsia="uk-UA"/>
        </w:rPr>
        <w:t>Внутрішня медицина: порадник лікарю загальної практики: навчальний посібник / А. С. Свінціцький [и др.] ; ред. А. С. Свінціцький. - Київ : ВСВ "Медицина", 2014.</w:t>
      </w:r>
    </w:p>
    <w:p w:rsidR="00C24C8B" w:rsidRPr="00C63D23" w:rsidRDefault="00C24C8B" w:rsidP="009E1AD6">
      <w:pPr>
        <w:numPr>
          <w:ilvl w:val="0"/>
          <w:numId w:val="23"/>
        </w:numPr>
        <w:autoSpaceDE w:val="0"/>
        <w:autoSpaceDN w:val="0"/>
        <w:adjustRightInd w:val="0"/>
        <w:spacing w:after="0" w:line="240" w:lineRule="auto"/>
        <w:jc w:val="both"/>
        <w:rPr>
          <w:rFonts w:ascii="Times New Roman" w:hAnsi="Times New Roman" w:cs="Times New Roman"/>
          <w:sz w:val="28"/>
          <w:szCs w:val="28"/>
          <w:lang w:val="uk-UA" w:eastAsia="uk-UA"/>
        </w:rPr>
      </w:pPr>
      <w:r w:rsidRPr="00C63D23">
        <w:rPr>
          <w:rFonts w:ascii="Times New Roman" w:hAnsi="Times New Roman" w:cs="Times New Roman"/>
          <w:sz w:val="28"/>
          <w:szCs w:val="28"/>
          <w:lang w:val="uk-UA" w:eastAsia="uk-UA"/>
        </w:rPr>
        <w:t>Серцево-судинні захворювання. Класифікація, стандарти, діагностика та лікування / За ред. проф. В.М. Коваленка, проф. М.І. Лутая, проф. Ю.М. Сіренка. - К., 2011.  –128с.</w:t>
      </w:r>
    </w:p>
    <w:p w:rsidR="00C24C8B" w:rsidRPr="00C63D23" w:rsidRDefault="00C24C8B" w:rsidP="009E1AD6">
      <w:pPr>
        <w:numPr>
          <w:ilvl w:val="0"/>
          <w:numId w:val="23"/>
        </w:numPr>
        <w:autoSpaceDE w:val="0"/>
        <w:autoSpaceDN w:val="0"/>
        <w:adjustRightInd w:val="0"/>
        <w:spacing w:after="0" w:line="24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Серцево-судинні захворювання. Рекомендації з діагностики, профілактики та лікування / За ред. В.М.Коваленка, М.І.Лутая. – К.: Моріон, 2011. – 408 с.</w:t>
      </w:r>
    </w:p>
    <w:p w:rsidR="00C24C8B" w:rsidRPr="00C63D23" w:rsidRDefault="00C24C8B" w:rsidP="009E1AD6">
      <w:pPr>
        <w:numPr>
          <w:ilvl w:val="0"/>
          <w:numId w:val="23"/>
        </w:numPr>
        <w:spacing w:after="0" w:line="24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Анестезіологія та інтенсивна терапія: підручник / Ф.С. Глумчер, Л.П. Чепкий, Л.В. Усенко та ін.; за ред. Ф.С. Глумчера. – К.: ВСВ «Медицина», 2010. – 336 с.</w:t>
      </w:r>
    </w:p>
    <w:p w:rsidR="00C24C8B" w:rsidRPr="00C63D23" w:rsidRDefault="00C24C8B" w:rsidP="009E1AD6">
      <w:pPr>
        <w:pStyle w:val="ListParagraph"/>
        <w:numPr>
          <w:ilvl w:val="0"/>
          <w:numId w:val="23"/>
        </w:numPr>
        <w:shd w:val="clear" w:color="auto" w:fill="FFFFFF"/>
        <w:tabs>
          <w:tab w:val="left" w:pos="540"/>
        </w:tabs>
        <w:spacing w:after="0" w:line="24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Фармакотерапія невідкладних станів у кардіології : посібник / Ю.О. Капустник, О.В. Власова. - Полтава : 2013. - 333 с. : табл., іл.</w:t>
      </w:r>
    </w:p>
    <w:p w:rsidR="00C24C8B" w:rsidRPr="00C63D23" w:rsidRDefault="00C24C8B" w:rsidP="00D5192E">
      <w:pPr>
        <w:spacing w:after="0" w:line="240" w:lineRule="auto"/>
        <w:ind w:left="720"/>
        <w:jc w:val="both"/>
        <w:rPr>
          <w:rFonts w:ascii="Times New Roman" w:hAnsi="Times New Roman" w:cs="Times New Roman"/>
          <w:sz w:val="28"/>
          <w:szCs w:val="28"/>
          <w:lang w:val="uk-UA"/>
        </w:rPr>
      </w:pPr>
    </w:p>
    <w:p w:rsidR="00C24C8B" w:rsidRPr="00C63D23" w:rsidRDefault="00C24C8B" w:rsidP="009E1AD6">
      <w:pPr>
        <w:shd w:val="clear" w:color="auto" w:fill="FFFFFF"/>
        <w:tabs>
          <w:tab w:val="left" w:pos="365"/>
        </w:tabs>
        <w:jc w:val="center"/>
        <w:rPr>
          <w:rFonts w:ascii="Times New Roman" w:hAnsi="Times New Roman" w:cs="Times New Roman"/>
          <w:b/>
          <w:bCs/>
          <w:sz w:val="28"/>
          <w:szCs w:val="28"/>
          <w:lang w:val="uk-UA"/>
        </w:rPr>
      </w:pPr>
      <w:r w:rsidRPr="00C63D23">
        <w:rPr>
          <w:rFonts w:ascii="Times New Roman" w:hAnsi="Times New Roman" w:cs="Times New Roman"/>
          <w:b/>
          <w:bCs/>
          <w:sz w:val="28"/>
          <w:szCs w:val="28"/>
          <w:lang w:val="uk-UA"/>
        </w:rPr>
        <w:t>Накази МОЗ України, національні та міжнародні рекомендації</w:t>
      </w:r>
    </w:p>
    <w:p w:rsidR="00C24C8B" w:rsidRPr="00C63D23" w:rsidRDefault="00C24C8B" w:rsidP="009E1AD6">
      <w:pPr>
        <w:numPr>
          <w:ilvl w:val="0"/>
          <w:numId w:val="25"/>
        </w:numPr>
        <w:autoSpaceDE w:val="0"/>
        <w:autoSpaceDN w:val="0"/>
        <w:adjustRightInd w:val="0"/>
        <w:spacing w:after="0" w:line="240" w:lineRule="auto"/>
        <w:jc w:val="both"/>
        <w:rPr>
          <w:rFonts w:ascii="Times New Roman" w:hAnsi="Times New Roman" w:cs="Times New Roman"/>
          <w:sz w:val="28"/>
          <w:szCs w:val="28"/>
          <w:lang w:val="uk-UA"/>
        </w:rPr>
      </w:pPr>
      <w:r w:rsidRPr="00C63D23">
        <w:rPr>
          <w:rFonts w:ascii="Times New Roman" w:eastAsia="TimesNewRomanPS-BoldMT" w:hAnsi="Times New Roman" w:cs="Times New Roman"/>
          <w:sz w:val="28"/>
          <w:szCs w:val="28"/>
          <w:lang w:val="uk-UA"/>
        </w:rPr>
        <w:t>Рекомендації Української асоціації кардіологів, Української асоціації ендокринних хірургів, асоціації нефрологів України з диференційної діагностики артеріальних гіпертензій (2014). Артеріальна гіпертензія – 2014 - №3 – с.64-93.</w:t>
      </w:r>
    </w:p>
    <w:p w:rsidR="00C24C8B" w:rsidRPr="00C63D23" w:rsidRDefault="00C24C8B" w:rsidP="009E1AD6">
      <w:pPr>
        <w:numPr>
          <w:ilvl w:val="0"/>
          <w:numId w:val="25"/>
        </w:numPr>
        <w:autoSpaceDE w:val="0"/>
        <w:autoSpaceDN w:val="0"/>
        <w:adjustRightInd w:val="0"/>
        <w:spacing w:after="0" w:line="24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Диагностика и лечение заболеваний аорты: обзор рекомендаций Европейского общества кардиологов 2014. // Практична ангіологія. - Збірник клінічних рекомендацій – 2015. – с.67-103</w:t>
      </w:r>
    </w:p>
    <w:p w:rsidR="00C24C8B" w:rsidRPr="00C63D23" w:rsidRDefault="00C24C8B" w:rsidP="009E1AD6">
      <w:pPr>
        <w:numPr>
          <w:ilvl w:val="0"/>
          <w:numId w:val="25"/>
        </w:numPr>
        <w:autoSpaceDE w:val="0"/>
        <w:autoSpaceDN w:val="0"/>
        <w:adjustRightInd w:val="0"/>
        <w:spacing w:after="0" w:line="240" w:lineRule="auto"/>
        <w:jc w:val="both"/>
        <w:rPr>
          <w:rFonts w:ascii="Times New Roman" w:eastAsia="TimesNewRomanPS-BoldMT" w:hAnsi="Times New Roman"/>
          <w:sz w:val="28"/>
          <w:szCs w:val="28"/>
          <w:lang w:val="uk-UA"/>
        </w:rPr>
      </w:pPr>
      <w:r w:rsidRPr="00C63D23">
        <w:rPr>
          <w:rFonts w:ascii="Times New Roman" w:hAnsi="Times New Roman" w:cs="Times New Roman"/>
          <w:sz w:val="28"/>
          <w:szCs w:val="28"/>
          <w:lang w:val="uk-UA"/>
        </w:rPr>
        <w:t xml:space="preserve">Наказ МОЗ України від 24.05.2012 № 384. Артеріальна гіпертензія. Оновлена та адаптована клінічна настанова, заснована на доказах. </w:t>
      </w:r>
    </w:p>
    <w:p w:rsidR="00C24C8B" w:rsidRPr="00C63D23" w:rsidRDefault="00C24C8B" w:rsidP="009E1AD6">
      <w:pPr>
        <w:numPr>
          <w:ilvl w:val="0"/>
          <w:numId w:val="25"/>
        </w:numPr>
        <w:autoSpaceDE w:val="0"/>
        <w:autoSpaceDN w:val="0"/>
        <w:adjustRightInd w:val="0"/>
        <w:spacing w:after="0" w:line="24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Наказ МОЗ України від 02.07.2014 № 455. Г</w:t>
      </w:r>
      <w:r w:rsidRPr="00C63D23">
        <w:rPr>
          <w:rFonts w:ascii="Times New Roman" w:eastAsia="TimesNewRomanPS-BoldMT" w:hAnsi="Times New Roman" w:cs="Times New Roman"/>
          <w:sz w:val="28"/>
          <w:szCs w:val="28"/>
          <w:lang w:val="uk-UA"/>
        </w:rPr>
        <w:t>острий коронарний синдром з елевацією сегмента ST. Уніфікований клінічний протокол екстреної, первинної, вторинної (спеціалізованої) та третинної (високоспеціалізованої) медичної допомоги та медичної реабілітації.</w:t>
      </w:r>
    </w:p>
    <w:p w:rsidR="00C24C8B" w:rsidRPr="00C63D23" w:rsidRDefault="00C24C8B" w:rsidP="009E1AD6">
      <w:pPr>
        <w:numPr>
          <w:ilvl w:val="0"/>
          <w:numId w:val="25"/>
        </w:numPr>
        <w:autoSpaceDE w:val="0"/>
        <w:autoSpaceDN w:val="0"/>
        <w:adjustRightInd w:val="0"/>
        <w:spacing w:after="0" w:line="24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Наказ МОЗ України від 03.03.2016 №164. Г</w:t>
      </w:r>
      <w:r w:rsidRPr="00C63D23">
        <w:rPr>
          <w:rFonts w:ascii="Times New Roman" w:eastAsia="TimesNewRomanPS-BoldMT" w:hAnsi="Times New Roman" w:cs="Times New Roman"/>
          <w:sz w:val="28"/>
          <w:szCs w:val="28"/>
          <w:lang w:val="uk-UA"/>
        </w:rPr>
        <w:t xml:space="preserve">острий коронарний синдром без елевації сегмента ST. Уніфікований клінічний протокол екстреної, первинної, вторинної (спеціалізованої), третинної (високоспеціалізованої) медичної допомоги та медичної реабілітації. </w:t>
      </w:r>
    </w:p>
    <w:p w:rsidR="00C24C8B" w:rsidRPr="00C63D23" w:rsidRDefault="00C24C8B" w:rsidP="009E1AD6">
      <w:pPr>
        <w:numPr>
          <w:ilvl w:val="0"/>
          <w:numId w:val="25"/>
        </w:numPr>
        <w:autoSpaceDE w:val="0"/>
        <w:autoSpaceDN w:val="0"/>
        <w:adjustRightInd w:val="0"/>
        <w:spacing w:after="0" w:line="240" w:lineRule="auto"/>
        <w:jc w:val="both"/>
        <w:rPr>
          <w:rFonts w:ascii="Times New Roman" w:hAnsi="Times New Roman" w:cs="Times New Roman"/>
          <w:sz w:val="28"/>
          <w:szCs w:val="28"/>
          <w:u w:val="single"/>
          <w:lang w:val="uk-UA"/>
        </w:rPr>
      </w:pPr>
      <w:r w:rsidRPr="00C63D23">
        <w:rPr>
          <w:rFonts w:ascii="Times New Roman" w:hAnsi="Times New Roman" w:cs="Times New Roman"/>
          <w:sz w:val="28"/>
          <w:szCs w:val="28"/>
          <w:lang w:val="uk-UA"/>
        </w:rPr>
        <w:t xml:space="preserve">Наказ МОЗ України від 02.03.2016 №152. </w:t>
      </w:r>
      <w:r w:rsidRPr="00C63D23">
        <w:rPr>
          <w:rFonts w:ascii="Times New Roman" w:eastAsia="TimesNewRomanPS-BoldMT" w:hAnsi="Times New Roman" w:cs="Times New Roman"/>
          <w:sz w:val="28"/>
          <w:szCs w:val="28"/>
          <w:lang w:val="uk-UA"/>
        </w:rPr>
        <w:t>Стабільна ішемічна хвороба серця. Уніфікований клінічний протокол первинної, вторинної  та третинної (високоспеціалізованої) медичної допомоги.</w:t>
      </w:r>
      <w:r w:rsidRPr="00C63D23">
        <w:rPr>
          <w:rFonts w:ascii="Times New Roman" w:hAnsi="Times New Roman" w:cs="Times New Roman"/>
          <w:sz w:val="28"/>
          <w:szCs w:val="28"/>
          <w:u w:val="single"/>
          <w:lang w:val="uk-UA"/>
        </w:rPr>
        <w:t xml:space="preserve"> </w:t>
      </w:r>
    </w:p>
    <w:p w:rsidR="00C24C8B" w:rsidRPr="00C63D23" w:rsidRDefault="00C24C8B" w:rsidP="009E1AD6">
      <w:pPr>
        <w:numPr>
          <w:ilvl w:val="0"/>
          <w:numId w:val="25"/>
        </w:numPr>
        <w:spacing w:after="0" w:line="24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Наказ МОЗ України від 15 січня 2014 р. № 34 «Про затвердження та впровадження медико-технологічних документів зі стандартизації екстреної медичної допомоги.</w:t>
      </w:r>
    </w:p>
    <w:p w:rsidR="00C24C8B" w:rsidRPr="00C63D23" w:rsidRDefault="00C24C8B" w:rsidP="009E1AD6">
      <w:pPr>
        <w:numPr>
          <w:ilvl w:val="0"/>
          <w:numId w:val="25"/>
        </w:numPr>
        <w:spacing w:after="0" w:line="24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Наказ МОЗ України від 24.05.2012 р. №384 «Про затвердження та впровадження медико-технологічних документів зі стандартизації медичної допомоги при артеріальній гіпертензії». Уніфікований клінічний протокол первинної, екстреної та вторинної (спеціалізованої) медичної допомоги «Артеріальна гіпертензія».</w:t>
      </w:r>
    </w:p>
    <w:p w:rsidR="00C24C8B" w:rsidRPr="00C63D23" w:rsidRDefault="00C24C8B" w:rsidP="009E1AD6">
      <w:pPr>
        <w:numPr>
          <w:ilvl w:val="0"/>
          <w:numId w:val="25"/>
        </w:numPr>
        <w:autoSpaceDE w:val="0"/>
        <w:autoSpaceDN w:val="0"/>
        <w:adjustRightInd w:val="0"/>
        <w:spacing w:after="0" w:line="24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Лечение больных с сердечной недостаточностью – практическое руководство (ACC/AHA, 2013) - MedicineReview. – 2013 – №4. - c.16-22</w:t>
      </w:r>
    </w:p>
    <w:p w:rsidR="00C24C8B" w:rsidRPr="00C63D23" w:rsidRDefault="00C24C8B" w:rsidP="009E1AD6">
      <w:pPr>
        <w:pStyle w:val="ListParagraph"/>
        <w:numPr>
          <w:ilvl w:val="0"/>
          <w:numId w:val="25"/>
        </w:numPr>
        <w:spacing w:after="0" w:line="240" w:lineRule="auto"/>
        <w:jc w:val="both"/>
        <w:rPr>
          <w:rFonts w:ascii="Times New Roman" w:hAnsi="Times New Roman" w:cs="Times New Roman"/>
          <w:sz w:val="28"/>
          <w:szCs w:val="28"/>
          <w:shd w:val="clear" w:color="auto" w:fill="FFFFFF"/>
          <w:lang w:val="uk-UA"/>
        </w:rPr>
      </w:pPr>
      <w:r w:rsidRPr="00C63D23">
        <w:rPr>
          <w:rFonts w:ascii="Times New Roman" w:hAnsi="Times New Roman" w:cs="Times New Roman"/>
          <w:sz w:val="28"/>
          <w:szCs w:val="28"/>
          <w:shd w:val="clear" w:color="auto" w:fill="FFFFFF"/>
          <w:lang w:val="uk-UA"/>
        </w:rPr>
        <w:t>Рекомендації з діагностики та лікування хронічної серцевої недостатності (2012) / Асоціація кардіологів України, Українська Асоціація фахівців з серцевої недостатності.- К., 2012.- 106 с.</w:t>
      </w:r>
    </w:p>
    <w:p w:rsidR="00C24C8B" w:rsidRPr="00C63D23" w:rsidRDefault="00C24C8B" w:rsidP="009E1AD6">
      <w:pPr>
        <w:numPr>
          <w:ilvl w:val="0"/>
          <w:numId w:val="25"/>
        </w:numPr>
        <w:autoSpaceDE w:val="0"/>
        <w:autoSpaceDN w:val="0"/>
        <w:adjustRightInd w:val="0"/>
        <w:spacing w:after="0" w:line="240" w:lineRule="auto"/>
        <w:jc w:val="both"/>
        <w:rPr>
          <w:rFonts w:ascii="Times New Roman" w:hAnsi="Times New Roman" w:cs="Times New Roman"/>
          <w:sz w:val="28"/>
          <w:szCs w:val="28"/>
          <w:lang w:val="uk-UA"/>
        </w:rPr>
      </w:pPr>
      <w:r w:rsidRPr="00C63D23">
        <w:rPr>
          <w:rFonts w:ascii="Times New Roman" w:hAnsi="Times New Roman" w:cs="Times New Roman"/>
          <w:sz w:val="28"/>
          <w:szCs w:val="28"/>
          <w:lang w:val="uk-UA"/>
        </w:rPr>
        <w:t>Руководство ESC по реваскуляризации миокарда (2014): краткий обзор рекомендаций. – MedicineReview. – 2015 – c.5-10</w:t>
      </w:r>
    </w:p>
    <w:p w:rsidR="00C24C8B" w:rsidRPr="00C63D23" w:rsidRDefault="00C24C8B" w:rsidP="009E1AD6">
      <w:pPr>
        <w:ind w:firstLine="426"/>
        <w:jc w:val="both"/>
        <w:rPr>
          <w:rFonts w:ascii="Times New Roman" w:hAnsi="Times New Roman" w:cs="Times New Roman"/>
          <w:sz w:val="28"/>
          <w:szCs w:val="28"/>
          <w:lang w:val="uk-UA"/>
        </w:rPr>
      </w:pPr>
    </w:p>
    <w:p w:rsidR="00C24C8B" w:rsidRPr="00C63D23" w:rsidRDefault="00C24C8B" w:rsidP="009E1AD6">
      <w:pPr>
        <w:jc w:val="center"/>
        <w:rPr>
          <w:rFonts w:ascii="Times New Roman" w:hAnsi="Times New Roman" w:cs="Times New Roman"/>
          <w:b/>
          <w:bCs/>
          <w:sz w:val="28"/>
          <w:szCs w:val="28"/>
          <w:lang w:val="uk-UA"/>
        </w:rPr>
      </w:pPr>
      <w:r w:rsidRPr="00C63D23">
        <w:rPr>
          <w:rFonts w:ascii="Times New Roman" w:hAnsi="Times New Roman" w:cs="Times New Roman"/>
          <w:b/>
          <w:bCs/>
          <w:sz w:val="28"/>
          <w:szCs w:val="28"/>
          <w:lang w:val="uk-UA"/>
        </w:rPr>
        <w:t>Методичні матеріали кафедри:</w:t>
      </w:r>
    </w:p>
    <w:p w:rsidR="00C24C8B" w:rsidRPr="00C63D23" w:rsidRDefault="00C24C8B" w:rsidP="009E1AD6">
      <w:pPr>
        <w:numPr>
          <w:ilvl w:val="0"/>
          <w:numId w:val="21"/>
        </w:numPr>
        <w:overflowPunct w:val="0"/>
        <w:autoSpaceDE w:val="0"/>
        <w:autoSpaceDN w:val="0"/>
        <w:adjustRightInd w:val="0"/>
        <w:spacing w:after="0" w:line="240" w:lineRule="auto"/>
        <w:ind w:left="426" w:right="-1"/>
        <w:jc w:val="both"/>
        <w:textAlignment w:val="baseline"/>
        <w:rPr>
          <w:rFonts w:ascii="Times New Roman" w:hAnsi="Times New Roman" w:cs="Times New Roman"/>
          <w:sz w:val="28"/>
          <w:szCs w:val="28"/>
          <w:lang w:val="uk-UA"/>
        </w:rPr>
      </w:pPr>
      <w:r w:rsidRPr="00C63D23">
        <w:rPr>
          <w:rFonts w:ascii="Times New Roman" w:hAnsi="Times New Roman" w:cs="Times New Roman"/>
          <w:sz w:val="28"/>
          <w:szCs w:val="28"/>
          <w:lang w:val="uk-UA"/>
        </w:rPr>
        <w:t>Сиволап В.Д. Клінічна оцінка результатів інструментальних досліджень в кардіології / В.Д. Сиволап, В.Х. Каленський, Д.А. Лашкул, О.П. Бондаренко // Навчально-методичний посібник. – Запоріжжя. – 2016. – 105</w:t>
      </w:r>
    </w:p>
    <w:p w:rsidR="00C24C8B" w:rsidRPr="00C63D23" w:rsidRDefault="00C24C8B" w:rsidP="009E1AD6">
      <w:pPr>
        <w:numPr>
          <w:ilvl w:val="0"/>
          <w:numId w:val="21"/>
        </w:numPr>
        <w:overflowPunct w:val="0"/>
        <w:autoSpaceDE w:val="0"/>
        <w:autoSpaceDN w:val="0"/>
        <w:adjustRightInd w:val="0"/>
        <w:spacing w:after="0" w:line="240" w:lineRule="auto"/>
        <w:ind w:left="426" w:right="-1"/>
        <w:jc w:val="both"/>
        <w:textAlignment w:val="baseline"/>
        <w:rPr>
          <w:rFonts w:ascii="Times New Roman" w:hAnsi="Times New Roman" w:cs="Times New Roman"/>
          <w:sz w:val="28"/>
          <w:szCs w:val="28"/>
          <w:lang w:val="uk-UA"/>
        </w:rPr>
      </w:pPr>
      <w:r w:rsidRPr="00C63D23">
        <w:rPr>
          <w:rFonts w:ascii="Times New Roman" w:hAnsi="Times New Roman" w:cs="Times New Roman"/>
          <w:sz w:val="28"/>
          <w:szCs w:val="28"/>
          <w:lang w:val="uk-UA"/>
        </w:rPr>
        <w:t>Сыволап В.Д. Электрокардиографическая диагностика в неотложной кардиологии / В.Д. Сыволап // учебное пособие. – Запорожье. – 2015. – 67 с.</w:t>
      </w:r>
    </w:p>
    <w:p w:rsidR="00C24C8B" w:rsidRPr="00C63D23" w:rsidRDefault="00C24C8B" w:rsidP="009E1AD6">
      <w:pPr>
        <w:numPr>
          <w:ilvl w:val="0"/>
          <w:numId w:val="21"/>
        </w:numPr>
        <w:overflowPunct w:val="0"/>
        <w:autoSpaceDE w:val="0"/>
        <w:autoSpaceDN w:val="0"/>
        <w:adjustRightInd w:val="0"/>
        <w:spacing w:after="0" w:line="240" w:lineRule="auto"/>
        <w:ind w:left="426" w:right="-1"/>
        <w:jc w:val="both"/>
        <w:textAlignment w:val="baseline"/>
        <w:rPr>
          <w:rFonts w:ascii="Times New Roman" w:hAnsi="Times New Roman" w:cs="Times New Roman"/>
          <w:sz w:val="28"/>
          <w:szCs w:val="28"/>
          <w:lang w:val="uk-UA"/>
        </w:rPr>
      </w:pPr>
      <w:r w:rsidRPr="00C63D23">
        <w:rPr>
          <w:rFonts w:ascii="Times New Roman" w:hAnsi="Times New Roman" w:cs="Times New Roman"/>
          <w:sz w:val="28"/>
          <w:szCs w:val="28"/>
          <w:lang w:val="uk-UA"/>
        </w:rPr>
        <w:t>Сиволап В.Д. Диференційний діагноз артеріальних гіпотоній та синкопальних станів / В.Д. Сиволап, О.П. Бондаренко // Навчально-методичний посібник до практичних занять та самостійної роботи студентів медичного та педіатричного факультетів з дисципліни Внутрішня медицина. – Запоріжжя. – 2013. – 86 с.</w:t>
      </w:r>
    </w:p>
    <w:p w:rsidR="00C24C8B" w:rsidRPr="00C63D23" w:rsidRDefault="00C24C8B" w:rsidP="009E1AD6">
      <w:pPr>
        <w:numPr>
          <w:ilvl w:val="0"/>
          <w:numId w:val="21"/>
        </w:numPr>
        <w:overflowPunct w:val="0"/>
        <w:autoSpaceDE w:val="0"/>
        <w:autoSpaceDN w:val="0"/>
        <w:adjustRightInd w:val="0"/>
        <w:spacing w:after="0" w:line="240" w:lineRule="auto"/>
        <w:ind w:left="426" w:right="-1"/>
        <w:jc w:val="both"/>
        <w:textAlignment w:val="baseline"/>
        <w:rPr>
          <w:rFonts w:ascii="Times New Roman" w:hAnsi="Times New Roman" w:cs="Times New Roman"/>
          <w:sz w:val="28"/>
          <w:szCs w:val="28"/>
          <w:lang w:val="uk-UA"/>
        </w:rPr>
      </w:pPr>
      <w:r w:rsidRPr="00C63D23">
        <w:rPr>
          <w:rFonts w:ascii="Times New Roman" w:hAnsi="Times New Roman" w:cs="Times New Roman"/>
          <w:sz w:val="28"/>
          <w:szCs w:val="28"/>
          <w:lang w:val="uk-UA"/>
        </w:rPr>
        <w:t>Сыволап В.Д. Отечный синдром в терапевтической практике / В.Д. Сыволап, В.Х. Каленский // Учебное пособие. – Запорожье. – 2013. – 76 с.</w:t>
      </w:r>
    </w:p>
    <w:p w:rsidR="00C24C8B" w:rsidRPr="00C63D23" w:rsidRDefault="00C24C8B" w:rsidP="009E1AD6">
      <w:pPr>
        <w:numPr>
          <w:ilvl w:val="0"/>
          <w:numId w:val="21"/>
        </w:numPr>
        <w:overflowPunct w:val="0"/>
        <w:autoSpaceDE w:val="0"/>
        <w:autoSpaceDN w:val="0"/>
        <w:adjustRightInd w:val="0"/>
        <w:spacing w:after="0" w:line="240" w:lineRule="auto"/>
        <w:ind w:left="426" w:right="-1"/>
        <w:jc w:val="both"/>
        <w:textAlignment w:val="baseline"/>
        <w:rPr>
          <w:rFonts w:ascii="Times New Roman" w:hAnsi="Times New Roman" w:cs="Times New Roman"/>
          <w:sz w:val="28"/>
          <w:szCs w:val="28"/>
          <w:lang w:val="uk-UA"/>
        </w:rPr>
      </w:pPr>
      <w:r w:rsidRPr="00C63D23">
        <w:rPr>
          <w:rFonts w:ascii="Times New Roman" w:hAnsi="Times New Roman" w:cs="Times New Roman"/>
          <w:sz w:val="28"/>
          <w:szCs w:val="28"/>
          <w:lang w:val="uk-UA"/>
        </w:rPr>
        <w:t>Сборник обучающих и контролирующих задач для самоподготовки к практическим занятиям по «Внутренним болезням». Учебно-методическое пособие для студентов, врачей-курсантов, интернов, клинических ординаторов/</w:t>
      </w:r>
      <w:r w:rsidRPr="00C63D23">
        <w:rPr>
          <w:rFonts w:ascii="Times New Roman" w:hAnsi="Times New Roman" w:cs="Times New Roman"/>
          <w:sz w:val="28"/>
          <w:szCs w:val="28"/>
          <w:lang w:val="uk-UA" w:eastAsia="uk-UA"/>
        </w:rPr>
        <w:t xml:space="preserve"> Проф. Сиволап В.Д</w:t>
      </w:r>
      <w:r w:rsidRPr="00C63D23">
        <w:rPr>
          <w:rFonts w:ascii="Times New Roman" w:hAnsi="Times New Roman" w:cs="Times New Roman"/>
          <w:sz w:val="28"/>
          <w:szCs w:val="28"/>
          <w:lang w:val="uk-UA"/>
        </w:rPr>
        <w:t>. – Запорожье. – 2011. – 196 с.</w:t>
      </w:r>
    </w:p>
    <w:p w:rsidR="00C24C8B" w:rsidRPr="00C63D23" w:rsidRDefault="00C24C8B" w:rsidP="009E1AD6">
      <w:pPr>
        <w:numPr>
          <w:ilvl w:val="0"/>
          <w:numId w:val="21"/>
        </w:numPr>
        <w:overflowPunct w:val="0"/>
        <w:autoSpaceDE w:val="0"/>
        <w:autoSpaceDN w:val="0"/>
        <w:adjustRightInd w:val="0"/>
        <w:spacing w:after="0" w:line="240" w:lineRule="auto"/>
        <w:ind w:left="426" w:right="-1"/>
        <w:jc w:val="both"/>
        <w:textAlignment w:val="baseline"/>
        <w:rPr>
          <w:rFonts w:ascii="Times New Roman" w:hAnsi="Times New Roman" w:cs="Times New Roman"/>
          <w:sz w:val="28"/>
          <w:szCs w:val="28"/>
          <w:lang w:val="uk-UA"/>
        </w:rPr>
      </w:pPr>
      <w:r w:rsidRPr="00C63D23">
        <w:rPr>
          <w:rFonts w:ascii="Times New Roman" w:hAnsi="Times New Roman" w:cs="Times New Roman"/>
          <w:sz w:val="28"/>
          <w:szCs w:val="28"/>
          <w:lang w:val="uk-UA"/>
        </w:rPr>
        <w:t xml:space="preserve">Сиволап В.Д. Класифікація, приклади формулювання та кодування діагнозів захворювань серцево-судинної системи / В.Д. Сиволап, С.М. Кисельов, Д.А. Лашкул // Навчальний посібник. – Запоріжжя. – 2010. – 47 с. </w:t>
      </w:r>
    </w:p>
    <w:p w:rsidR="00C24C8B" w:rsidRPr="00C63D23" w:rsidRDefault="00C24C8B" w:rsidP="009E1AD6">
      <w:pPr>
        <w:numPr>
          <w:ilvl w:val="0"/>
          <w:numId w:val="21"/>
        </w:numPr>
        <w:overflowPunct w:val="0"/>
        <w:autoSpaceDE w:val="0"/>
        <w:autoSpaceDN w:val="0"/>
        <w:adjustRightInd w:val="0"/>
        <w:spacing w:after="0" w:line="240" w:lineRule="auto"/>
        <w:ind w:left="426" w:right="-1"/>
        <w:jc w:val="both"/>
        <w:textAlignment w:val="baseline"/>
        <w:rPr>
          <w:rFonts w:ascii="Times New Roman" w:hAnsi="Times New Roman" w:cs="Times New Roman"/>
          <w:sz w:val="28"/>
          <w:szCs w:val="28"/>
          <w:lang w:val="uk-UA"/>
        </w:rPr>
      </w:pPr>
      <w:r w:rsidRPr="00C63D23">
        <w:rPr>
          <w:rFonts w:ascii="Times New Roman" w:hAnsi="Times New Roman" w:cs="Times New Roman"/>
          <w:sz w:val="28"/>
          <w:szCs w:val="28"/>
          <w:lang w:val="uk-UA"/>
        </w:rPr>
        <w:t>Сыволап В.Д. Принципы дифференциальной диагностики и формулирования диагноза / В.Д. Сыволап / Учебно-методическое пособие. – Запорожье. – 2009. – 135 с.</w:t>
      </w:r>
    </w:p>
    <w:p w:rsidR="00C24C8B" w:rsidRPr="00C63D23" w:rsidRDefault="00C24C8B" w:rsidP="009E1AD6">
      <w:pPr>
        <w:shd w:val="clear" w:color="auto" w:fill="FFFFFF"/>
        <w:ind w:firstLine="426"/>
        <w:jc w:val="center"/>
        <w:rPr>
          <w:rFonts w:ascii="Times New Roman" w:hAnsi="Times New Roman" w:cs="Times New Roman"/>
          <w:b/>
          <w:bCs/>
          <w:sz w:val="28"/>
          <w:szCs w:val="28"/>
          <w:lang w:val="uk-UA"/>
        </w:rPr>
      </w:pPr>
      <w:r w:rsidRPr="00C63D23">
        <w:rPr>
          <w:rFonts w:ascii="Times New Roman" w:hAnsi="Times New Roman" w:cs="Times New Roman"/>
          <w:b/>
          <w:bCs/>
          <w:sz w:val="28"/>
          <w:szCs w:val="28"/>
          <w:lang w:val="uk-UA"/>
        </w:rPr>
        <w:t>Інтернет – ресурси</w:t>
      </w:r>
    </w:p>
    <w:p w:rsidR="00C24C8B" w:rsidRPr="00C63D23" w:rsidRDefault="00C24C8B" w:rsidP="00D5192E">
      <w:pPr>
        <w:spacing w:after="0" w:line="240" w:lineRule="auto"/>
        <w:ind w:left="357"/>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Національний науковий центр «Інститут кардіології імені академіка М.Д. Стражеска» НАМН України</w:t>
      </w:r>
    </w:p>
    <w:p w:rsidR="00C24C8B" w:rsidRPr="00C63D23" w:rsidRDefault="00C24C8B" w:rsidP="00D5192E">
      <w:pPr>
        <w:spacing w:after="0" w:line="240" w:lineRule="auto"/>
        <w:ind w:left="357"/>
        <w:rPr>
          <w:rFonts w:ascii="Times New Roman" w:hAnsi="Times New Roman" w:cs="Times New Roman"/>
          <w:color w:val="000000"/>
          <w:sz w:val="28"/>
          <w:szCs w:val="28"/>
          <w:lang w:val="uk-UA"/>
        </w:rPr>
      </w:pPr>
      <w:hyperlink r:id="rId9" w:history="1">
        <w:r w:rsidRPr="00C63D23">
          <w:rPr>
            <w:rStyle w:val="Hyperlink"/>
            <w:rFonts w:ascii="Times New Roman" w:hAnsi="Times New Roman" w:cs="Times New Roman"/>
            <w:color w:val="000000"/>
            <w:sz w:val="28"/>
            <w:szCs w:val="28"/>
            <w:lang w:val="uk-UA"/>
          </w:rPr>
          <w:t>http://www.strazhesko.org.ua/</w:t>
        </w:r>
      </w:hyperlink>
    </w:p>
    <w:p w:rsidR="00C24C8B" w:rsidRPr="00C63D23" w:rsidRDefault="00C24C8B" w:rsidP="00D5192E">
      <w:pPr>
        <w:shd w:val="clear" w:color="auto" w:fill="FFFFFF"/>
        <w:spacing w:after="0" w:line="240" w:lineRule="auto"/>
        <w:ind w:left="357"/>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Українськи кардіологічний портал</w:t>
      </w:r>
    </w:p>
    <w:p w:rsidR="00C24C8B" w:rsidRPr="00C63D23" w:rsidRDefault="00C24C8B" w:rsidP="00D5192E">
      <w:pPr>
        <w:shd w:val="clear" w:color="auto" w:fill="FFFFFF"/>
        <w:spacing w:after="0" w:line="240" w:lineRule="auto"/>
        <w:ind w:left="357"/>
        <w:jc w:val="both"/>
        <w:rPr>
          <w:rFonts w:ascii="Times New Roman" w:hAnsi="Times New Roman" w:cs="Times New Roman"/>
          <w:color w:val="000000"/>
          <w:sz w:val="28"/>
          <w:szCs w:val="28"/>
          <w:lang w:val="uk-UA"/>
        </w:rPr>
      </w:pPr>
      <w:hyperlink r:id="rId10" w:history="1">
        <w:r w:rsidRPr="00C63D23">
          <w:rPr>
            <w:rStyle w:val="Hyperlink"/>
            <w:rFonts w:ascii="Times New Roman" w:hAnsi="Times New Roman" w:cs="Times New Roman"/>
            <w:color w:val="000000"/>
            <w:sz w:val="28"/>
            <w:szCs w:val="28"/>
            <w:lang w:val="uk-UA"/>
          </w:rPr>
          <w:t>http://ukrcardio.org/</w:t>
        </w:r>
      </w:hyperlink>
    </w:p>
    <w:p w:rsidR="00C24C8B" w:rsidRPr="00C63D23" w:rsidRDefault="00C24C8B" w:rsidP="00D5192E">
      <w:pPr>
        <w:shd w:val="clear" w:color="auto" w:fill="FFFFFF"/>
        <w:spacing w:after="0" w:line="240" w:lineRule="auto"/>
        <w:ind w:left="357"/>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Електронний науково-практичний журнал про кардіологію</w:t>
      </w:r>
    </w:p>
    <w:p w:rsidR="00C24C8B" w:rsidRPr="00C63D23" w:rsidRDefault="00C24C8B" w:rsidP="00D5192E">
      <w:pPr>
        <w:shd w:val="clear" w:color="auto" w:fill="FFFFFF"/>
        <w:spacing w:after="0" w:line="240" w:lineRule="auto"/>
        <w:ind w:left="357"/>
        <w:jc w:val="both"/>
        <w:rPr>
          <w:rFonts w:ascii="Times New Roman" w:hAnsi="Times New Roman" w:cs="Times New Roman"/>
          <w:color w:val="000000"/>
          <w:sz w:val="28"/>
          <w:szCs w:val="28"/>
          <w:lang w:val="uk-UA"/>
        </w:rPr>
      </w:pPr>
      <w:hyperlink r:id="rId11" w:history="1">
        <w:r w:rsidRPr="00C63D23">
          <w:rPr>
            <w:rStyle w:val="Hyperlink"/>
            <w:rFonts w:ascii="Times New Roman" w:hAnsi="Times New Roman" w:cs="Times New Roman"/>
            <w:color w:val="000000"/>
            <w:sz w:val="28"/>
            <w:szCs w:val="28"/>
            <w:lang w:val="uk-UA"/>
          </w:rPr>
          <w:t>http://www.webcardio.org/</w:t>
        </w:r>
      </w:hyperlink>
    </w:p>
    <w:p w:rsidR="00C24C8B" w:rsidRPr="00C63D23" w:rsidRDefault="00C24C8B" w:rsidP="00D5192E">
      <w:pPr>
        <w:shd w:val="clear" w:color="auto" w:fill="FFFFFF"/>
        <w:spacing w:after="0" w:line="240" w:lineRule="auto"/>
        <w:ind w:left="357"/>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PubMed</w:t>
      </w:r>
    </w:p>
    <w:p w:rsidR="00C24C8B" w:rsidRPr="00C63D23" w:rsidRDefault="00C24C8B" w:rsidP="00D5192E">
      <w:pPr>
        <w:shd w:val="clear" w:color="auto" w:fill="FFFFFF"/>
        <w:spacing w:after="0" w:line="240" w:lineRule="auto"/>
        <w:ind w:left="357"/>
        <w:jc w:val="both"/>
        <w:rPr>
          <w:rFonts w:ascii="Times New Roman" w:hAnsi="Times New Roman" w:cs="Times New Roman"/>
          <w:color w:val="000000"/>
          <w:sz w:val="28"/>
          <w:szCs w:val="28"/>
          <w:lang w:val="uk-UA"/>
        </w:rPr>
      </w:pPr>
      <w:hyperlink r:id="rId12" w:history="1">
        <w:r w:rsidRPr="00C63D23">
          <w:rPr>
            <w:rStyle w:val="Hyperlink"/>
            <w:rFonts w:ascii="Times New Roman" w:hAnsi="Times New Roman" w:cs="Times New Roman"/>
            <w:color w:val="000000"/>
            <w:sz w:val="28"/>
            <w:szCs w:val="28"/>
            <w:lang w:val="uk-UA"/>
          </w:rPr>
          <w:t>http://www.ncbi.nlm.nih.gov/pubmed</w:t>
        </w:r>
      </w:hyperlink>
    </w:p>
    <w:p w:rsidR="00C24C8B" w:rsidRPr="00C63D23" w:rsidRDefault="00C24C8B" w:rsidP="00D5192E">
      <w:pPr>
        <w:shd w:val="clear" w:color="auto" w:fill="FFFFFF"/>
        <w:spacing w:after="0" w:line="240" w:lineRule="auto"/>
        <w:ind w:left="357"/>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European society of cardiology</w:t>
      </w:r>
    </w:p>
    <w:p w:rsidR="00C24C8B" w:rsidRPr="00C63D23" w:rsidRDefault="00C24C8B" w:rsidP="00D5192E">
      <w:pPr>
        <w:shd w:val="clear" w:color="auto" w:fill="FFFFFF"/>
        <w:spacing w:after="0" w:line="240" w:lineRule="auto"/>
        <w:ind w:left="357"/>
        <w:jc w:val="both"/>
        <w:rPr>
          <w:rFonts w:ascii="Times New Roman" w:hAnsi="Times New Roman" w:cs="Times New Roman"/>
          <w:color w:val="000000"/>
          <w:sz w:val="28"/>
          <w:szCs w:val="28"/>
          <w:lang w:val="uk-UA"/>
        </w:rPr>
      </w:pPr>
      <w:hyperlink r:id="rId13" w:history="1">
        <w:r w:rsidRPr="00C63D23">
          <w:rPr>
            <w:rStyle w:val="Hyperlink"/>
            <w:rFonts w:ascii="Times New Roman" w:hAnsi="Times New Roman" w:cs="Times New Roman"/>
            <w:color w:val="000000"/>
            <w:sz w:val="28"/>
            <w:szCs w:val="28"/>
            <w:lang w:val="uk-UA"/>
          </w:rPr>
          <w:t>http://www.escardio.org/</w:t>
        </w:r>
      </w:hyperlink>
    </w:p>
    <w:p w:rsidR="00C24C8B" w:rsidRPr="00C63D23" w:rsidRDefault="00C24C8B" w:rsidP="00D5192E">
      <w:pPr>
        <w:shd w:val="clear" w:color="auto" w:fill="FFFFFF"/>
        <w:spacing w:after="0" w:line="240" w:lineRule="auto"/>
        <w:ind w:left="357"/>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American College of Cardiology</w:t>
      </w:r>
    </w:p>
    <w:p w:rsidR="00C24C8B" w:rsidRPr="00C63D23" w:rsidRDefault="00C24C8B" w:rsidP="00D5192E">
      <w:pPr>
        <w:shd w:val="clear" w:color="auto" w:fill="FFFFFF"/>
        <w:spacing w:after="0" w:line="240" w:lineRule="auto"/>
        <w:ind w:left="357"/>
        <w:jc w:val="both"/>
        <w:rPr>
          <w:rFonts w:ascii="Times New Roman" w:hAnsi="Times New Roman" w:cs="Times New Roman"/>
          <w:color w:val="000000"/>
          <w:sz w:val="28"/>
          <w:szCs w:val="28"/>
          <w:lang w:val="uk-UA"/>
        </w:rPr>
      </w:pPr>
      <w:hyperlink r:id="rId14" w:anchor="sort=%40foriginalz32xpostedz32xdate86069%20descending" w:history="1">
        <w:r w:rsidRPr="00C63D23">
          <w:rPr>
            <w:rStyle w:val="Hyperlink"/>
            <w:rFonts w:ascii="Times New Roman" w:hAnsi="Times New Roman" w:cs="Times New Roman"/>
            <w:color w:val="000000"/>
            <w:sz w:val="28"/>
            <w:szCs w:val="28"/>
            <w:lang w:val="uk-UA"/>
          </w:rPr>
          <w:t>http://www.acc.org/</w:t>
        </w:r>
      </w:hyperlink>
    </w:p>
    <w:p w:rsidR="00C24C8B" w:rsidRPr="00C63D23" w:rsidRDefault="00C24C8B" w:rsidP="00D5192E">
      <w:pPr>
        <w:shd w:val="clear" w:color="auto" w:fill="FFFFFF"/>
        <w:spacing w:after="0" w:line="240" w:lineRule="auto"/>
        <w:ind w:left="357"/>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American Heart Association</w:t>
      </w:r>
    </w:p>
    <w:p w:rsidR="00C24C8B" w:rsidRPr="00C63D23" w:rsidRDefault="00C24C8B" w:rsidP="00D5192E">
      <w:pPr>
        <w:shd w:val="clear" w:color="auto" w:fill="FFFFFF"/>
        <w:spacing w:after="0" w:line="240" w:lineRule="auto"/>
        <w:ind w:left="357"/>
        <w:jc w:val="both"/>
        <w:rPr>
          <w:rFonts w:ascii="Times New Roman" w:hAnsi="Times New Roman" w:cs="Times New Roman"/>
          <w:color w:val="000000"/>
          <w:sz w:val="28"/>
          <w:szCs w:val="28"/>
          <w:lang w:val="uk-UA"/>
        </w:rPr>
      </w:pPr>
      <w:hyperlink r:id="rId15" w:history="1">
        <w:r w:rsidRPr="00C63D23">
          <w:rPr>
            <w:rStyle w:val="Hyperlink"/>
            <w:rFonts w:ascii="Times New Roman" w:hAnsi="Times New Roman" w:cs="Times New Roman"/>
            <w:color w:val="000000"/>
            <w:sz w:val="28"/>
            <w:szCs w:val="28"/>
            <w:lang w:val="uk-UA"/>
          </w:rPr>
          <w:t>http://www.heart.org/HEARTORG/</w:t>
        </w:r>
      </w:hyperlink>
    </w:p>
    <w:p w:rsidR="00C24C8B" w:rsidRPr="00C63D23" w:rsidRDefault="00C24C8B" w:rsidP="00D5192E">
      <w:pPr>
        <w:spacing w:after="0" w:line="240" w:lineRule="auto"/>
        <w:ind w:left="357"/>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www.moz.gov.ua</w:t>
      </w:r>
    </w:p>
    <w:p w:rsidR="00C24C8B" w:rsidRPr="00C63D23" w:rsidRDefault="00C24C8B" w:rsidP="00D5192E">
      <w:pPr>
        <w:spacing w:after="0" w:line="240" w:lineRule="auto"/>
        <w:ind w:left="357"/>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www.testcentr.org.ua</w:t>
      </w:r>
    </w:p>
    <w:p w:rsidR="00C24C8B" w:rsidRPr="00C63D23" w:rsidRDefault="00C24C8B" w:rsidP="00D5192E">
      <w:pPr>
        <w:spacing w:after="0" w:line="240" w:lineRule="auto"/>
        <w:ind w:left="357"/>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www.portal.zsmu.edu.ua</w:t>
      </w:r>
    </w:p>
    <w:p w:rsidR="00C24C8B" w:rsidRPr="00C63D23" w:rsidRDefault="00C24C8B" w:rsidP="00D5192E">
      <w:pPr>
        <w:spacing w:after="0" w:line="240" w:lineRule="auto"/>
        <w:ind w:left="357"/>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www.ukrcardio.org</w:t>
      </w:r>
    </w:p>
    <w:p w:rsidR="00C24C8B" w:rsidRPr="00C63D23" w:rsidRDefault="00C24C8B" w:rsidP="00D5192E">
      <w:pPr>
        <w:spacing w:after="0" w:line="240" w:lineRule="auto"/>
        <w:ind w:left="357"/>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www.dec.gov.ua</w:t>
      </w:r>
    </w:p>
    <w:p w:rsidR="00C24C8B" w:rsidRPr="00C63D23" w:rsidRDefault="00C24C8B" w:rsidP="00D5192E">
      <w:pPr>
        <w:spacing w:after="0" w:line="240" w:lineRule="auto"/>
        <w:ind w:left="357"/>
        <w:jc w:val="both"/>
        <w:rPr>
          <w:rFonts w:ascii="Times New Roman" w:hAnsi="Times New Roman" w:cs="Times New Roman"/>
          <w:color w:val="000000"/>
          <w:sz w:val="28"/>
          <w:szCs w:val="28"/>
          <w:lang w:val="uk-UA"/>
        </w:rPr>
      </w:pPr>
      <w:r w:rsidRPr="00C63D23">
        <w:rPr>
          <w:rFonts w:ascii="Times New Roman" w:hAnsi="Times New Roman" w:cs="Times New Roman"/>
          <w:color w:val="000000"/>
          <w:sz w:val="28"/>
          <w:szCs w:val="28"/>
          <w:lang w:val="uk-UA"/>
        </w:rPr>
        <w:t>www.cardiolog.org</w:t>
      </w:r>
    </w:p>
    <w:p w:rsidR="00C24C8B" w:rsidRPr="00C63D23" w:rsidRDefault="00C24C8B" w:rsidP="009E1AD6">
      <w:pPr>
        <w:ind w:firstLine="426"/>
        <w:jc w:val="both"/>
        <w:rPr>
          <w:rFonts w:ascii="Times New Roman" w:hAnsi="Times New Roman" w:cs="Times New Roman"/>
          <w:lang w:val="uk-UA"/>
        </w:rPr>
      </w:pPr>
    </w:p>
    <w:sectPr w:rsidR="00C24C8B" w:rsidRPr="00C63D23" w:rsidSect="00E66BE3">
      <w:headerReference w:type="default" r:id="rId16"/>
      <w:pgSz w:w="11906" w:h="16838" w:code="9"/>
      <w:pgMar w:top="851" w:right="567" w:bottom="851"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C8B" w:rsidRDefault="00C24C8B">
      <w:pPr>
        <w:spacing w:after="0" w:line="240" w:lineRule="auto"/>
      </w:pPr>
      <w:r>
        <w:separator/>
      </w:r>
    </w:p>
  </w:endnote>
  <w:endnote w:type="continuationSeparator" w:id="0">
    <w:p w:rsidR="00C24C8B" w:rsidRDefault="00C24C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l?r ??Ѓfc"/>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entury Schoolbook">
    <w:panose1 w:val="00000000000000000000"/>
    <w:charset w:val="CC"/>
    <w:family w:val="roman"/>
    <w:notTrueType/>
    <w:pitch w:val="variable"/>
    <w:sig w:usb0="00000203" w:usb1="00000000" w:usb2="00000000" w:usb3="00000000" w:csb0="00000005"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C8B" w:rsidRDefault="00C24C8B">
      <w:pPr>
        <w:spacing w:after="0" w:line="240" w:lineRule="auto"/>
      </w:pPr>
      <w:r>
        <w:separator/>
      </w:r>
    </w:p>
  </w:footnote>
  <w:footnote w:type="continuationSeparator" w:id="0">
    <w:p w:rsidR="00C24C8B" w:rsidRDefault="00C24C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C8B" w:rsidRPr="008C5C94" w:rsidRDefault="00C24C8B" w:rsidP="00E66BE3">
    <w:pPr>
      <w:pStyle w:val="Header"/>
      <w:framePr w:h="305" w:hRule="exact" w:wrap="auto" w:vAnchor="text" w:hAnchor="page" w:x="6279" w:y="-71"/>
      <w:rPr>
        <w:rStyle w:val="PageNumber"/>
        <w:sz w:val="22"/>
        <w:szCs w:val="22"/>
      </w:rPr>
    </w:pPr>
    <w:r w:rsidRPr="008C5C94">
      <w:rPr>
        <w:rStyle w:val="PageNumber"/>
        <w:sz w:val="22"/>
        <w:szCs w:val="22"/>
      </w:rPr>
      <w:fldChar w:fldCharType="begin"/>
    </w:r>
    <w:r w:rsidRPr="008C5C94">
      <w:rPr>
        <w:rStyle w:val="PageNumber"/>
        <w:sz w:val="22"/>
        <w:szCs w:val="22"/>
      </w:rPr>
      <w:instrText xml:space="preserve">PAGE  </w:instrText>
    </w:r>
    <w:r w:rsidRPr="008C5C94">
      <w:rPr>
        <w:rStyle w:val="PageNumber"/>
        <w:sz w:val="22"/>
        <w:szCs w:val="22"/>
      </w:rPr>
      <w:fldChar w:fldCharType="separate"/>
    </w:r>
    <w:r>
      <w:rPr>
        <w:rStyle w:val="PageNumber"/>
        <w:noProof/>
        <w:sz w:val="22"/>
        <w:szCs w:val="22"/>
      </w:rPr>
      <w:t>3</w:t>
    </w:r>
    <w:r w:rsidRPr="008C5C94">
      <w:rPr>
        <w:rStyle w:val="PageNumber"/>
        <w:sz w:val="22"/>
        <w:szCs w:val="22"/>
      </w:rPr>
      <w:fldChar w:fldCharType="end"/>
    </w:r>
  </w:p>
  <w:p w:rsidR="00C24C8B" w:rsidRPr="00D51313" w:rsidRDefault="00C24C8B">
    <w:pPr>
      <w:pStyle w:val="Header"/>
      <w:rPr>
        <w:sz w:val="20"/>
        <w:szCs w:val="20"/>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0426"/>
    <w:multiLevelType w:val="hybridMultilevel"/>
    <w:tmpl w:val="5462BB2C"/>
    <w:lvl w:ilvl="0" w:tplc="28129E16">
      <w:start w:val="1"/>
      <w:numFmt w:val="decimal"/>
      <w:lvlText w:val="%1."/>
      <w:lvlJc w:val="left"/>
      <w:pPr>
        <w:ind w:left="640" w:hanging="360"/>
      </w:pPr>
      <w:rPr>
        <w:rFonts w:hint="default"/>
        <w:b w:val="0"/>
        <w:bCs w:val="0"/>
      </w:rPr>
    </w:lvl>
    <w:lvl w:ilvl="1" w:tplc="04220019">
      <w:start w:val="1"/>
      <w:numFmt w:val="lowerLetter"/>
      <w:lvlText w:val="%2."/>
      <w:lvlJc w:val="left"/>
      <w:pPr>
        <w:ind w:left="1360" w:hanging="360"/>
      </w:pPr>
    </w:lvl>
    <w:lvl w:ilvl="2" w:tplc="0422001B">
      <w:start w:val="1"/>
      <w:numFmt w:val="lowerRoman"/>
      <w:lvlText w:val="%3."/>
      <w:lvlJc w:val="right"/>
      <w:pPr>
        <w:ind w:left="2080" w:hanging="180"/>
      </w:pPr>
    </w:lvl>
    <w:lvl w:ilvl="3" w:tplc="0422000F">
      <w:start w:val="1"/>
      <w:numFmt w:val="decimal"/>
      <w:lvlText w:val="%4."/>
      <w:lvlJc w:val="left"/>
      <w:pPr>
        <w:ind w:left="2800" w:hanging="360"/>
      </w:pPr>
    </w:lvl>
    <w:lvl w:ilvl="4" w:tplc="04220019">
      <w:start w:val="1"/>
      <w:numFmt w:val="lowerLetter"/>
      <w:lvlText w:val="%5."/>
      <w:lvlJc w:val="left"/>
      <w:pPr>
        <w:ind w:left="3520" w:hanging="360"/>
      </w:pPr>
    </w:lvl>
    <w:lvl w:ilvl="5" w:tplc="0422001B">
      <w:start w:val="1"/>
      <w:numFmt w:val="lowerRoman"/>
      <w:lvlText w:val="%6."/>
      <w:lvlJc w:val="right"/>
      <w:pPr>
        <w:ind w:left="4240" w:hanging="180"/>
      </w:pPr>
    </w:lvl>
    <w:lvl w:ilvl="6" w:tplc="0422000F">
      <w:start w:val="1"/>
      <w:numFmt w:val="decimal"/>
      <w:lvlText w:val="%7."/>
      <w:lvlJc w:val="left"/>
      <w:pPr>
        <w:ind w:left="4960" w:hanging="360"/>
      </w:pPr>
    </w:lvl>
    <w:lvl w:ilvl="7" w:tplc="04220019">
      <w:start w:val="1"/>
      <w:numFmt w:val="lowerLetter"/>
      <w:lvlText w:val="%8."/>
      <w:lvlJc w:val="left"/>
      <w:pPr>
        <w:ind w:left="5680" w:hanging="360"/>
      </w:pPr>
    </w:lvl>
    <w:lvl w:ilvl="8" w:tplc="0422001B">
      <w:start w:val="1"/>
      <w:numFmt w:val="lowerRoman"/>
      <w:lvlText w:val="%9."/>
      <w:lvlJc w:val="right"/>
      <w:pPr>
        <w:ind w:left="6400" w:hanging="180"/>
      </w:pPr>
    </w:lvl>
  </w:abstractNum>
  <w:abstractNum w:abstractNumId="1">
    <w:nsid w:val="073B019D"/>
    <w:multiLevelType w:val="hybridMultilevel"/>
    <w:tmpl w:val="402C2AF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C926215"/>
    <w:multiLevelType w:val="hybridMultilevel"/>
    <w:tmpl w:val="033C7BF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
    <w:nsid w:val="0F7D6BBC"/>
    <w:multiLevelType w:val="singleLevel"/>
    <w:tmpl w:val="9B164198"/>
    <w:lvl w:ilvl="0">
      <w:start w:val="1"/>
      <w:numFmt w:val="decimal"/>
      <w:lvlText w:val="5.%1."/>
      <w:legacy w:legacy="1" w:legacySpace="0" w:legacyIndent="398"/>
      <w:lvlJc w:val="left"/>
      <w:rPr>
        <w:rFonts w:ascii="Times New Roman" w:hAnsi="Times New Roman" w:cs="Times New Roman" w:hint="default"/>
      </w:rPr>
    </w:lvl>
  </w:abstractNum>
  <w:abstractNum w:abstractNumId="4">
    <w:nsid w:val="15772E30"/>
    <w:multiLevelType w:val="hybridMultilevel"/>
    <w:tmpl w:val="96FEF9D4"/>
    <w:lvl w:ilvl="0" w:tplc="70BAEE24">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5">
    <w:nsid w:val="1BC75150"/>
    <w:multiLevelType w:val="hybridMultilevel"/>
    <w:tmpl w:val="652CB2C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1CF5180B"/>
    <w:multiLevelType w:val="hybridMultilevel"/>
    <w:tmpl w:val="24A67B3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E863DE7"/>
    <w:multiLevelType w:val="hybridMultilevel"/>
    <w:tmpl w:val="2B78206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
    <w:nsid w:val="25C6563C"/>
    <w:multiLevelType w:val="hybridMultilevel"/>
    <w:tmpl w:val="167A933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08215DC"/>
    <w:multiLevelType w:val="hybridMultilevel"/>
    <w:tmpl w:val="8424DA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180478D"/>
    <w:multiLevelType w:val="hybridMultilevel"/>
    <w:tmpl w:val="75AA8536"/>
    <w:lvl w:ilvl="0" w:tplc="04190001">
      <w:start w:val="1"/>
      <w:numFmt w:val="bullet"/>
      <w:lvlText w:val=""/>
      <w:lvlJc w:val="left"/>
      <w:pPr>
        <w:tabs>
          <w:tab w:val="num" w:pos="360"/>
        </w:tabs>
        <w:ind w:left="360" w:hanging="360"/>
      </w:pPr>
      <w:rPr>
        <w:rFonts w:ascii="Symbol" w:hAnsi="Symbol" w:cs="Symbol" w:hint="default"/>
      </w:rPr>
    </w:lvl>
    <w:lvl w:ilvl="1" w:tplc="87DA18C2">
      <w:start w:val="1"/>
      <w:numFmt w:val="decimal"/>
      <w:lvlText w:val="%2."/>
      <w:lvlJc w:val="left"/>
      <w:pPr>
        <w:ind w:left="1080" w:hanging="360"/>
      </w:pPr>
      <w:rPr>
        <w:rFonts w:hint="default"/>
      </w:rPr>
    </w:lvl>
    <w:lvl w:ilvl="2" w:tplc="01905C90">
      <w:numFmt w:val="bullet"/>
      <w:lvlText w:val="–"/>
      <w:lvlJc w:val="left"/>
      <w:pPr>
        <w:ind w:left="1980" w:hanging="360"/>
      </w:pPr>
      <w:rPr>
        <w:rFonts w:ascii="Times New Roman" w:eastAsia="Times New Roman" w:hAnsi="Times New Roman" w:hint="default"/>
      </w:r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
    <w:nsid w:val="37267A35"/>
    <w:multiLevelType w:val="hybridMultilevel"/>
    <w:tmpl w:val="EB5227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AE118DA"/>
    <w:multiLevelType w:val="hybridMultilevel"/>
    <w:tmpl w:val="38741C3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3">
    <w:nsid w:val="3FD16983"/>
    <w:multiLevelType w:val="hybridMultilevel"/>
    <w:tmpl w:val="263ADF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2050A45"/>
    <w:multiLevelType w:val="hybridMultilevel"/>
    <w:tmpl w:val="6A98CEF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223068B"/>
    <w:multiLevelType w:val="hybridMultilevel"/>
    <w:tmpl w:val="277ACC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257385F"/>
    <w:multiLevelType w:val="hybridMultilevel"/>
    <w:tmpl w:val="A9547BC0"/>
    <w:lvl w:ilvl="0" w:tplc="0CC4FC56">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EBC4799"/>
    <w:multiLevelType w:val="hybridMultilevel"/>
    <w:tmpl w:val="5638FF86"/>
    <w:lvl w:ilvl="0" w:tplc="77FEB714">
      <w:start w:val="1"/>
      <w:numFmt w:val="decimal"/>
      <w:lvlText w:val="%1."/>
      <w:lvlJc w:val="left"/>
      <w:pPr>
        <w:ind w:left="720" w:hanging="360"/>
      </w:pPr>
      <w:rPr>
        <w:rFonts w:hint="default"/>
        <w:b w:val="0"/>
        <w:bCs w:val="0"/>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nsid w:val="4FAE119B"/>
    <w:multiLevelType w:val="hybridMultilevel"/>
    <w:tmpl w:val="F250811A"/>
    <w:lvl w:ilvl="0" w:tplc="24BA7F80">
      <w:start w:val="1"/>
      <w:numFmt w:val="decimal"/>
      <w:lvlText w:val="%1."/>
      <w:lvlJc w:val="left"/>
      <w:pPr>
        <w:ind w:left="709" w:hanging="360"/>
      </w:pPr>
      <w:rPr>
        <w:rFonts w:hint="default"/>
      </w:rPr>
    </w:lvl>
    <w:lvl w:ilvl="1" w:tplc="04190019">
      <w:start w:val="1"/>
      <w:numFmt w:val="lowerLetter"/>
      <w:lvlText w:val="%2."/>
      <w:lvlJc w:val="left"/>
      <w:pPr>
        <w:ind w:left="1429" w:hanging="360"/>
      </w:pPr>
    </w:lvl>
    <w:lvl w:ilvl="2" w:tplc="0419001B">
      <w:start w:val="1"/>
      <w:numFmt w:val="lowerRoman"/>
      <w:lvlText w:val="%3."/>
      <w:lvlJc w:val="right"/>
      <w:pPr>
        <w:ind w:left="2149" w:hanging="180"/>
      </w:pPr>
    </w:lvl>
    <w:lvl w:ilvl="3" w:tplc="0419000F">
      <w:start w:val="1"/>
      <w:numFmt w:val="decimal"/>
      <w:lvlText w:val="%4."/>
      <w:lvlJc w:val="left"/>
      <w:pPr>
        <w:ind w:left="2869" w:hanging="360"/>
      </w:pPr>
    </w:lvl>
    <w:lvl w:ilvl="4" w:tplc="04190019">
      <w:start w:val="1"/>
      <w:numFmt w:val="lowerLetter"/>
      <w:lvlText w:val="%5."/>
      <w:lvlJc w:val="left"/>
      <w:pPr>
        <w:ind w:left="3589" w:hanging="360"/>
      </w:pPr>
    </w:lvl>
    <w:lvl w:ilvl="5" w:tplc="0419001B">
      <w:start w:val="1"/>
      <w:numFmt w:val="lowerRoman"/>
      <w:lvlText w:val="%6."/>
      <w:lvlJc w:val="right"/>
      <w:pPr>
        <w:ind w:left="4309" w:hanging="180"/>
      </w:pPr>
    </w:lvl>
    <w:lvl w:ilvl="6" w:tplc="0419000F">
      <w:start w:val="1"/>
      <w:numFmt w:val="decimal"/>
      <w:lvlText w:val="%7."/>
      <w:lvlJc w:val="left"/>
      <w:pPr>
        <w:ind w:left="5029" w:hanging="360"/>
      </w:pPr>
    </w:lvl>
    <w:lvl w:ilvl="7" w:tplc="04190019">
      <w:start w:val="1"/>
      <w:numFmt w:val="lowerLetter"/>
      <w:lvlText w:val="%8."/>
      <w:lvlJc w:val="left"/>
      <w:pPr>
        <w:ind w:left="5749" w:hanging="360"/>
      </w:pPr>
    </w:lvl>
    <w:lvl w:ilvl="8" w:tplc="0419001B">
      <w:start w:val="1"/>
      <w:numFmt w:val="lowerRoman"/>
      <w:lvlText w:val="%9."/>
      <w:lvlJc w:val="right"/>
      <w:pPr>
        <w:ind w:left="6469" w:hanging="180"/>
      </w:pPr>
    </w:lvl>
  </w:abstractNum>
  <w:abstractNum w:abstractNumId="19">
    <w:nsid w:val="5382788D"/>
    <w:multiLevelType w:val="hybridMultilevel"/>
    <w:tmpl w:val="002605C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0">
    <w:nsid w:val="5DD0404D"/>
    <w:multiLevelType w:val="hybridMultilevel"/>
    <w:tmpl w:val="25DE1B0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1">
    <w:nsid w:val="5E2877EF"/>
    <w:multiLevelType w:val="singleLevel"/>
    <w:tmpl w:val="A866F978"/>
    <w:lvl w:ilvl="0">
      <w:start w:val="1"/>
      <w:numFmt w:val="decimal"/>
      <w:lvlText w:val="4.%1."/>
      <w:legacy w:legacy="1" w:legacySpace="0" w:legacyIndent="413"/>
      <w:lvlJc w:val="left"/>
      <w:rPr>
        <w:rFonts w:ascii="Times New Roman" w:hAnsi="Times New Roman" w:cs="Times New Roman" w:hint="default"/>
      </w:rPr>
    </w:lvl>
  </w:abstractNum>
  <w:abstractNum w:abstractNumId="22">
    <w:nsid w:val="65413353"/>
    <w:multiLevelType w:val="hybridMultilevel"/>
    <w:tmpl w:val="4DFE60E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nsid w:val="6AEC401F"/>
    <w:multiLevelType w:val="hybridMultilevel"/>
    <w:tmpl w:val="2DFEE662"/>
    <w:lvl w:ilvl="0" w:tplc="04190009">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4">
    <w:nsid w:val="70AE0BF6"/>
    <w:multiLevelType w:val="singleLevel"/>
    <w:tmpl w:val="1CBCDDE0"/>
    <w:lvl w:ilvl="0">
      <w:start w:val="1"/>
      <w:numFmt w:val="decimal"/>
      <w:lvlText w:val="3.%1."/>
      <w:legacy w:legacy="1" w:legacySpace="0" w:legacyIndent="412"/>
      <w:lvlJc w:val="left"/>
      <w:rPr>
        <w:rFonts w:ascii="Times New Roman" w:hAnsi="Times New Roman" w:cs="Times New Roman" w:hint="default"/>
      </w:rPr>
    </w:lvl>
  </w:abstractNum>
  <w:abstractNum w:abstractNumId="25">
    <w:nsid w:val="73CB11F9"/>
    <w:multiLevelType w:val="hybridMultilevel"/>
    <w:tmpl w:val="74B013B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6">
    <w:nsid w:val="749835C6"/>
    <w:multiLevelType w:val="hybridMultilevel"/>
    <w:tmpl w:val="0FD48380"/>
    <w:lvl w:ilvl="0" w:tplc="4DC63840">
      <w:start w:val="1"/>
      <w:numFmt w:val="decimal"/>
      <w:lvlText w:val="%1."/>
      <w:lvlJc w:val="left"/>
      <w:pPr>
        <w:ind w:left="1069" w:hanging="360"/>
      </w:pPr>
      <w:rPr>
        <w:b w:val="0"/>
        <w:bCs w:val="0"/>
        <w:color w:val="auto"/>
      </w:rPr>
    </w:lvl>
    <w:lvl w:ilvl="1" w:tplc="04190019">
      <w:start w:val="1"/>
      <w:numFmt w:val="decimal"/>
      <w:lvlText w:val="%2."/>
      <w:lvlJc w:val="left"/>
      <w:pPr>
        <w:tabs>
          <w:tab w:val="num" w:pos="1789"/>
        </w:tabs>
        <w:ind w:left="1789" w:hanging="360"/>
      </w:pPr>
    </w:lvl>
    <w:lvl w:ilvl="2" w:tplc="0419001B">
      <w:start w:val="1"/>
      <w:numFmt w:val="decimal"/>
      <w:lvlText w:val="%3."/>
      <w:lvlJc w:val="left"/>
      <w:pPr>
        <w:tabs>
          <w:tab w:val="num" w:pos="2509"/>
        </w:tabs>
        <w:ind w:left="2509" w:hanging="360"/>
      </w:pPr>
    </w:lvl>
    <w:lvl w:ilvl="3" w:tplc="0419000F">
      <w:start w:val="1"/>
      <w:numFmt w:val="decimal"/>
      <w:lvlText w:val="%4."/>
      <w:lvlJc w:val="left"/>
      <w:pPr>
        <w:tabs>
          <w:tab w:val="num" w:pos="3229"/>
        </w:tabs>
        <w:ind w:left="3229" w:hanging="360"/>
      </w:pPr>
    </w:lvl>
    <w:lvl w:ilvl="4" w:tplc="04190019">
      <w:start w:val="1"/>
      <w:numFmt w:val="decimal"/>
      <w:lvlText w:val="%5."/>
      <w:lvlJc w:val="left"/>
      <w:pPr>
        <w:tabs>
          <w:tab w:val="num" w:pos="3949"/>
        </w:tabs>
        <w:ind w:left="3949" w:hanging="360"/>
      </w:pPr>
    </w:lvl>
    <w:lvl w:ilvl="5" w:tplc="0419001B">
      <w:start w:val="1"/>
      <w:numFmt w:val="decimal"/>
      <w:lvlText w:val="%6."/>
      <w:lvlJc w:val="left"/>
      <w:pPr>
        <w:tabs>
          <w:tab w:val="num" w:pos="4669"/>
        </w:tabs>
        <w:ind w:left="4669" w:hanging="360"/>
      </w:pPr>
    </w:lvl>
    <w:lvl w:ilvl="6" w:tplc="0419000F">
      <w:start w:val="1"/>
      <w:numFmt w:val="decimal"/>
      <w:lvlText w:val="%7."/>
      <w:lvlJc w:val="left"/>
      <w:pPr>
        <w:tabs>
          <w:tab w:val="num" w:pos="5389"/>
        </w:tabs>
        <w:ind w:left="5389" w:hanging="360"/>
      </w:pPr>
    </w:lvl>
    <w:lvl w:ilvl="7" w:tplc="04190019">
      <w:start w:val="1"/>
      <w:numFmt w:val="decimal"/>
      <w:lvlText w:val="%8."/>
      <w:lvlJc w:val="left"/>
      <w:pPr>
        <w:tabs>
          <w:tab w:val="num" w:pos="6109"/>
        </w:tabs>
        <w:ind w:left="6109" w:hanging="360"/>
      </w:pPr>
    </w:lvl>
    <w:lvl w:ilvl="8" w:tplc="0419001B">
      <w:start w:val="1"/>
      <w:numFmt w:val="decimal"/>
      <w:lvlText w:val="%9."/>
      <w:lvlJc w:val="left"/>
      <w:pPr>
        <w:tabs>
          <w:tab w:val="num" w:pos="6829"/>
        </w:tabs>
        <w:ind w:left="6829" w:hanging="360"/>
      </w:pPr>
    </w:lvl>
  </w:abstractNum>
  <w:abstractNum w:abstractNumId="27">
    <w:nsid w:val="79FA44F8"/>
    <w:multiLevelType w:val="singleLevel"/>
    <w:tmpl w:val="61323BBA"/>
    <w:lvl w:ilvl="0">
      <w:start w:val="1"/>
      <w:numFmt w:val="decimal"/>
      <w:lvlText w:val="2.%1."/>
      <w:legacy w:legacy="1" w:legacySpace="0" w:legacyIndent="407"/>
      <w:lvlJc w:val="left"/>
      <w:rPr>
        <w:rFonts w:ascii="Times New Roman" w:hAnsi="Times New Roman" w:cs="Times New Roman" w:hint="default"/>
      </w:rPr>
    </w:lvl>
  </w:abstractNum>
  <w:abstractNum w:abstractNumId="28">
    <w:nsid w:val="7AEB4AFC"/>
    <w:multiLevelType w:val="hybridMultilevel"/>
    <w:tmpl w:val="EB5227C6"/>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C5342C1"/>
    <w:multiLevelType w:val="hybridMultilevel"/>
    <w:tmpl w:val="AD7C0450"/>
    <w:lvl w:ilvl="0" w:tplc="CABAD0C4">
      <w:start w:val="1"/>
      <w:numFmt w:val="decimal"/>
      <w:lvlText w:val="%1."/>
      <w:lvlJc w:val="left"/>
      <w:pPr>
        <w:ind w:left="720" w:hanging="360"/>
      </w:pPr>
      <w:rPr>
        <w:rFonts w:hint="default"/>
        <w:b w:val="0"/>
        <w:bCs w:val="0"/>
        <w:color w:val="auto"/>
        <w:sz w:val="28"/>
        <w:szCs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nsid w:val="7CC726F7"/>
    <w:multiLevelType w:val="hybridMultilevel"/>
    <w:tmpl w:val="B622AC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0"/>
  </w:num>
  <w:num w:numId="5">
    <w:abstractNumId w:val="12"/>
  </w:num>
  <w:num w:numId="6">
    <w:abstractNumId w:val="20"/>
  </w:num>
  <w:num w:numId="7">
    <w:abstractNumId w:val="2"/>
  </w:num>
  <w:num w:numId="8">
    <w:abstractNumId w:val="27"/>
  </w:num>
  <w:num w:numId="9">
    <w:abstractNumId w:val="27"/>
    <w:lvlOverride w:ilvl="0">
      <w:lvl w:ilvl="0">
        <w:start w:val="1"/>
        <w:numFmt w:val="decimal"/>
        <w:lvlText w:val="2.%1."/>
        <w:legacy w:legacy="1" w:legacySpace="0" w:legacyIndent="408"/>
        <w:lvlJc w:val="left"/>
        <w:rPr>
          <w:rFonts w:ascii="Times New Roman" w:hAnsi="Times New Roman" w:cs="Times New Roman" w:hint="default"/>
        </w:rPr>
      </w:lvl>
    </w:lvlOverride>
  </w:num>
  <w:num w:numId="10">
    <w:abstractNumId w:val="24"/>
  </w:num>
  <w:num w:numId="11">
    <w:abstractNumId w:val="24"/>
    <w:lvlOverride w:ilvl="0">
      <w:lvl w:ilvl="0">
        <w:start w:val="1"/>
        <w:numFmt w:val="decimal"/>
        <w:lvlText w:val="3.%1."/>
        <w:legacy w:legacy="1" w:legacySpace="0" w:legacyIndent="413"/>
        <w:lvlJc w:val="left"/>
        <w:rPr>
          <w:rFonts w:ascii="Times New Roman" w:hAnsi="Times New Roman" w:cs="Times New Roman" w:hint="default"/>
        </w:rPr>
      </w:lvl>
    </w:lvlOverride>
  </w:num>
  <w:num w:numId="12">
    <w:abstractNumId w:val="21"/>
  </w:num>
  <w:num w:numId="13">
    <w:abstractNumId w:val="21"/>
    <w:lvlOverride w:ilvl="0">
      <w:lvl w:ilvl="0">
        <w:start w:val="1"/>
        <w:numFmt w:val="decimal"/>
        <w:lvlText w:val="4.%1."/>
        <w:legacy w:legacy="1" w:legacySpace="0" w:legacyIndent="412"/>
        <w:lvlJc w:val="left"/>
        <w:rPr>
          <w:rFonts w:ascii="Times New Roman" w:hAnsi="Times New Roman" w:cs="Times New Roman" w:hint="default"/>
        </w:rPr>
      </w:lvl>
    </w:lvlOverride>
  </w:num>
  <w:num w:numId="14">
    <w:abstractNumId w:val="3"/>
  </w:num>
  <w:num w:numId="15">
    <w:abstractNumId w:val="0"/>
  </w:num>
  <w:num w:numId="16">
    <w:abstractNumId w:val="29"/>
  </w:num>
  <w:num w:numId="17">
    <w:abstractNumId w:val="17"/>
  </w:num>
  <w:num w:numId="18">
    <w:abstractNumId w:val="18"/>
  </w:num>
  <w:num w:numId="19">
    <w:abstractNumId w:val="2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1"/>
  </w:num>
  <w:num w:numId="26">
    <w:abstractNumId w:val="4"/>
  </w:num>
  <w:num w:numId="27">
    <w:abstractNumId w:val="9"/>
  </w:num>
  <w:num w:numId="28">
    <w:abstractNumId w:val="5"/>
  </w:num>
  <w:num w:numId="29">
    <w:abstractNumId w:val="22"/>
  </w:num>
  <w:num w:numId="30">
    <w:abstractNumId w:val="7"/>
  </w:num>
  <w:num w:numId="31">
    <w:abstractNumId w:val="6"/>
  </w:num>
  <w:num w:numId="32">
    <w:abstractNumId w:val="8"/>
  </w:num>
  <w:num w:numId="33">
    <w:abstractNumId w:val="14"/>
  </w:num>
  <w:num w:numId="34">
    <w:abstractNumId w:val="1"/>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FA8"/>
    <w:rsid w:val="000B79F6"/>
    <w:rsid w:val="000D605F"/>
    <w:rsid w:val="000E4F9B"/>
    <w:rsid w:val="00111364"/>
    <w:rsid w:val="00115DAD"/>
    <w:rsid w:val="00136058"/>
    <w:rsid w:val="00157CC5"/>
    <w:rsid w:val="00162DC0"/>
    <w:rsid w:val="00186256"/>
    <w:rsid w:val="00192D3C"/>
    <w:rsid w:val="001B48EF"/>
    <w:rsid w:val="001E63EA"/>
    <w:rsid w:val="001E6859"/>
    <w:rsid w:val="002632B8"/>
    <w:rsid w:val="002702A2"/>
    <w:rsid w:val="00275884"/>
    <w:rsid w:val="002924D4"/>
    <w:rsid w:val="002B27A4"/>
    <w:rsid w:val="002C5C5F"/>
    <w:rsid w:val="002E5869"/>
    <w:rsid w:val="003025F9"/>
    <w:rsid w:val="00315089"/>
    <w:rsid w:val="00317B97"/>
    <w:rsid w:val="00333132"/>
    <w:rsid w:val="003335A1"/>
    <w:rsid w:val="0034388B"/>
    <w:rsid w:val="00344CF6"/>
    <w:rsid w:val="00354899"/>
    <w:rsid w:val="00395D70"/>
    <w:rsid w:val="003A5B2E"/>
    <w:rsid w:val="003C17C7"/>
    <w:rsid w:val="003D774E"/>
    <w:rsid w:val="003F72B3"/>
    <w:rsid w:val="00405E01"/>
    <w:rsid w:val="00435EAE"/>
    <w:rsid w:val="004525F5"/>
    <w:rsid w:val="0047312C"/>
    <w:rsid w:val="004A7B57"/>
    <w:rsid w:val="004C2699"/>
    <w:rsid w:val="004C38CB"/>
    <w:rsid w:val="004D3D9E"/>
    <w:rsid w:val="004E3D15"/>
    <w:rsid w:val="00516B8D"/>
    <w:rsid w:val="005277E1"/>
    <w:rsid w:val="00527DC3"/>
    <w:rsid w:val="00533D19"/>
    <w:rsid w:val="00535ECE"/>
    <w:rsid w:val="00585FA8"/>
    <w:rsid w:val="00595DAF"/>
    <w:rsid w:val="005A27DC"/>
    <w:rsid w:val="005B0794"/>
    <w:rsid w:val="00657F30"/>
    <w:rsid w:val="00695333"/>
    <w:rsid w:val="006A5CF3"/>
    <w:rsid w:val="006C0724"/>
    <w:rsid w:val="006C0F72"/>
    <w:rsid w:val="006F76BC"/>
    <w:rsid w:val="0071365E"/>
    <w:rsid w:val="00716463"/>
    <w:rsid w:val="00722348"/>
    <w:rsid w:val="00746430"/>
    <w:rsid w:val="00761883"/>
    <w:rsid w:val="0079462D"/>
    <w:rsid w:val="007B5CCD"/>
    <w:rsid w:val="007F7B68"/>
    <w:rsid w:val="00860A30"/>
    <w:rsid w:val="008A0A67"/>
    <w:rsid w:val="008A779C"/>
    <w:rsid w:val="008B62CF"/>
    <w:rsid w:val="008C2D35"/>
    <w:rsid w:val="008C5C94"/>
    <w:rsid w:val="008F31D0"/>
    <w:rsid w:val="00917DD0"/>
    <w:rsid w:val="00923853"/>
    <w:rsid w:val="00951963"/>
    <w:rsid w:val="009E1AD6"/>
    <w:rsid w:val="009E5FBC"/>
    <w:rsid w:val="009F175C"/>
    <w:rsid w:val="00A2537E"/>
    <w:rsid w:val="00A3419F"/>
    <w:rsid w:val="00A70784"/>
    <w:rsid w:val="00A80E98"/>
    <w:rsid w:val="00A81286"/>
    <w:rsid w:val="00A96457"/>
    <w:rsid w:val="00AF1BDD"/>
    <w:rsid w:val="00AF79D2"/>
    <w:rsid w:val="00B02BE0"/>
    <w:rsid w:val="00B30698"/>
    <w:rsid w:val="00B417C1"/>
    <w:rsid w:val="00B47365"/>
    <w:rsid w:val="00B7718F"/>
    <w:rsid w:val="00BB1FA8"/>
    <w:rsid w:val="00BC5934"/>
    <w:rsid w:val="00BF0E17"/>
    <w:rsid w:val="00BF4043"/>
    <w:rsid w:val="00C135B5"/>
    <w:rsid w:val="00C171E3"/>
    <w:rsid w:val="00C24C8B"/>
    <w:rsid w:val="00C421FB"/>
    <w:rsid w:val="00C63D23"/>
    <w:rsid w:val="00C72817"/>
    <w:rsid w:val="00C80CAA"/>
    <w:rsid w:val="00CA6CDA"/>
    <w:rsid w:val="00CB0A28"/>
    <w:rsid w:val="00D05032"/>
    <w:rsid w:val="00D309AB"/>
    <w:rsid w:val="00D51313"/>
    <w:rsid w:val="00D5192E"/>
    <w:rsid w:val="00D63F0C"/>
    <w:rsid w:val="00D77AF4"/>
    <w:rsid w:val="00D83A7B"/>
    <w:rsid w:val="00DB5B3A"/>
    <w:rsid w:val="00E2070C"/>
    <w:rsid w:val="00E66BE3"/>
    <w:rsid w:val="00E81CFE"/>
    <w:rsid w:val="00EB2CBC"/>
    <w:rsid w:val="00ED4DC3"/>
    <w:rsid w:val="00ED6358"/>
    <w:rsid w:val="00EE467C"/>
    <w:rsid w:val="00EE6CF1"/>
    <w:rsid w:val="00F01723"/>
    <w:rsid w:val="00F77B7E"/>
    <w:rsid w:val="00F84093"/>
    <w:rsid w:val="00F917B5"/>
    <w:rsid w:val="00F949F8"/>
    <w:rsid w:val="00FB1997"/>
    <w:rsid w:val="00FC3CA2"/>
    <w:rsid w:val="00FC3E42"/>
    <w:rsid w:val="00FF1CCA"/>
    <w:rsid w:val="00FF2595"/>
    <w:rsid w:val="00FF69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2537E"/>
    <w:pPr>
      <w:spacing w:after="200" w:line="276" w:lineRule="auto"/>
    </w:pPr>
    <w:rPr>
      <w:rFonts w:cs="Calibri"/>
      <w:lang w:eastAsia="en-US"/>
    </w:rPr>
  </w:style>
  <w:style w:type="paragraph" w:styleId="Heading1">
    <w:name w:val="heading 1"/>
    <w:basedOn w:val="Normal"/>
    <w:next w:val="Normal"/>
    <w:link w:val="Heading1Char"/>
    <w:uiPriority w:val="99"/>
    <w:qFormat/>
    <w:rsid w:val="00923853"/>
    <w:pPr>
      <w:keepNext/>
      <w:widowControl w:val="0"/>
      <w:tabs>
        <w:tab w:val="left" w:pos="3255"/>
      </w:tabs>
      <w:autoSpaceDE w:val="0"/>
      <w:autoSpaceDN w:val="0"/>
      <w:adjustRightInd w:val="0"/>
      <w:spacing w:before="120" w:after="120" w:line="240" w:lineRule="auto"/>
      <w:outlineLvl w:val="0"/>
    </w:pPr>
    <w:rPr>
      <w:rFonts w:ascii="Times New Roman" w:eastAsia="Batang" w:hAnsi="Times New Roman" w:cs="Times New Roman"/>
      <w:b/>
      <w:bCs/>
      <w:sz w:val="28"/>
      <w:szCs w:val="28"/>
      <w:lang w:val="uk-UA" w:eastAsia="ko-KR"/>
    </w:rPr>
  </w:style>
  <w:style w:type="paragraph" w:styleId="Heading2">
    <w:name w:val="heading 2"/>
    <w:basedOn w:val="Normal"/>
    <w:next w:val="Normal"/>
    <w:link w:val="Heading2Char"/>
    <w:uiPriority w:val="99"/>
    <w:qFormat/>
    <w:rsid w:val="00923853"/>
    <w:pPr>
      <w:keepNext/>
      <w:suppressAutoHyphens/>
      <w:spacing w:before="240" w:after="60"/>
      <w:outlineLvl w:val="1"/>
    </w:pPr>
    <w:rPr>
      <w:rFonts w:ascii="Cambria" w:hAnsi="Cambria" w:cs="Cambria"/>
      <w:b/>
      <w:bCs/>
      <w:i/>
      <w:iCs/>
      <w:sz w:val="28"/>
      <w:szCs w:val="28"/>
      <w:lang w:val="en-US" w:eastAsia="ru-RU"/>
    </w:rPr>
  </w:style>
  <w:style w:type="paragraph" w:styleId="Heading3">
    <w:name w:val="heading 3"/>
    <w:basedOn w:val="Normal"/>
    <w:next w:val="Normal"/>
    <w:link w:val="Heading3Char"/>
    <w:uiPriority w:val="99"/>
    <w:qFormat/>
    <w:rsid w:val="00923853"/>
    <w:pPr>
      <w:keepNext/>
      <w:suppressAutoHyphens/>
      <w:spacing w:before="240" w:after="60"/>
      <w:outlineLvl w:val="2"/>
    </w:pPr>
    <w:rPr>
      <w:rFonts w:ascii="Cambria" w:hAnsi="Cambria" w:cs="Cambria"/>
      <w:b/>
      <w:bCs/>
      <w:sz w:val="26"/>
      <w:szCs w:val="26"/>
      <w:lang w:val="en-US"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3853"/>
    <w:rPr>
      <w:rFonts w:ascii="Times New Roman" w:eastAsia="Batang" w:hAnsi="Times New Roman" w:cs="Times New Roman"/>
      <w:b/>
      <w:bCs/>
      <w:sz w:val="28"/>
      <w:szCs w:val="28"/>
      <w:lang w:val="uk-UA" w:eastAsia="ko-KR"/>
    </w:rPr>
  </w:style>
  <w:style w:type="character" w:customStyle="1" w:styleId="Heading2Char">
    <w:name w:val="Heading 2 Char"/>
    <w:basedOn w:val="DefaultParagraphFont"/>
    <w:link w:val="Heading2"/>
    <w:uiPriority w:val="99"/>
    <w:locked/>
    <w:rsid w:val="00923853"/>
    <w:rPr>
      <w:rFonts w:ascii="Cambria" w:hAnsi="Cambria" w:cs="Cambria"/>
      <w:b/>
      <w:bCs/>
      <w:i/>
      <w:iCs/>
      <w:sz w:val="28"/>
      <w:szCs w:val="28"/>
      <w:lang w:val="en-US" w:eastAsia="ru-RU"/>
    </w:rPr>
  </w:style>
  <w:style w:type="character" w:customStyle="1" w:styleId="Heading3Char">
    <w:name w:val="Heading 3 Char"/>
    <w:basedOn w:val="DefaultParagraphFont"/>
    <w:link w:val="Heading3"/>
    <w:uiPriority w:val="99"/>
    <w:locked/>
    <w:rsid w:val="00923853"/>
    <w:rPr>
      <w:rFonts w:ascii="Cambria" w:hAnsi="Cambria" w:cs="Cambria"/>
      <w:b/>
      <w:bCs/>
      <w:sz w:val="26"/>
      <w:szCs w:val="26"/>
      <w:lang w:val="en-US" w:eastAsia="ru-RU"/>
    </w:rPr>
  </w:style>
  <w:style w:type="paragraph" w:customStyle="1" w:styleId="Default">
    <w:name w:val="Default"/>
    <w:uiPriority w:val="99"/>
    <w:rsid w:val="00585FA8"/>
    <w:pPr>
      <w:autoSpaceDE w:val="0"/>
      <w:autoSpaceDN w:val="0"/>
      <w:adjustRightInd w:val="0"/>
    </w:pPr>
    <w:rPr>
      <w:rFonts w:cs="Calibri"/>
      <w:color w:val="000000"/>
      <w:sz w:val="24"/>
      <w:szCs w:val="24"/>
      <w:lang w:eastAsia="en-US"/>
    </w:rPr>
  </w:style>
  <w:style w:type="paragraph" w:styleId="BalloonText">
    <w:name w:val="Balloon Text"/>
    <w:basedOn w:val="Normal"/>
    <w:link w:val="BalloonTextChar"/>
    <w:uiPriority w:val="99"/>
    <w:semiHidden/>
    <w:rsid w:val="001E6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6859"/>
    <w:rPr>
      <w:rFonts w:ascii="Tahoma" w:hAnsi="Tahoma" w:cs="Tahoma"/>
      <w:sz w:val="16"/>
      <w:szCs w:val="16"/>
    </w:rPr>
  </w:style>
  <w:style w:type="paragraph" w:styleId="ListParagraph">
    <w:name w:val="List Paragraph"/>
    <w:basedOn w:val="Normal"/>
    <w:uiPriority w:val="99"/>
    <w:qFormat/>
    <w:rsid w:val="00F01723"/>
    <w:pPr>
      <w:ind w:left="720"/>
    </w:pPr>
  </w:style>
  <w:style w:type="paragraph" w:styleId="BodyTextIndent3">
    <w:name w:val="Body Text Indent 3"/>
    <w:basedOn w:val="Normal"/>
    <w:link w:val="BodyTextIndent3Char"/>
    <w:uiPriority w:val="99"/>
    <w:rsid w:val="00D309AB"/>
    <w:pPr>
      <w:spacing w:after="120" w:line="240" w:lineRule="auto"/>
      <w:ind w:left="283"/>
    </w:pPr>
    <w:rPr>
      <w:rFonts w:ascii="Times New Roman" w:eastAsia="Times New Roman" w:hAnsi="Times New Roman" w:cs="Times New Roman"/>
      <w:sz w:val="16"/>
      <w:szCs w:val="16"/>
      <w:lang w:val="uk-UA" w:eastAsia="ru-RU"/>
    </w:rPr>
  </w:style>
  <w:style w:type="character" w:customStyle="1" w:styleId="BodyTextIndent3Char">
    <w:name w:val="Body Text Indent 3 Char"/>
    <w:basedOn w:val="DefaultParagraphFont"/>
    <w:link w:val="BodyTextIndent3"/>
    <w:uiPriority w:val="99"/>
    <w:locked/>
    <w:rsid w:val="00D309AB"/>
    <w:rPr>
      <w:rFonts w:ascii="Times New Roman" w:hAnsi="Times New Roman" w:cs="Times New Roman"/>
      <w:sz w:val="16"/>
      <w:szCs w:val="16"/>
      <w:lang w:val="uk-UA" w:eastAsia="ru-RU"/>
    </w:rPr>
  </w:style>
  <w:style w:type="paragraph" w:styleId="Title">
    <w:name w:val="Title"/>
    <w:basedOn w:val="Normal"/>
    <w:link w:val="TitleChar"/>
    <w:uiPriority w:val="99"/>
    <w:qFormat/>
    <w:rsid w:val="00D309AB"/>
    <w:pPr>
      <w:spacing w:after="0" w:line="240" w:lineRule="auto"/>
      <w:jc w:val="center"/>
    </w:pPr>
    <w:rPr>
      <w:rFonts w:ascii="Times New Roman" w:eastAsia="Times New Roman" w:hAnsi="Times New Roman" w:cs="Times New Roman"/>
      <w:sz w:val="28"/>
      <w:szCs w:val="28"/>
      <w:lang w:val="uk-UA" w:eastAsia="ru-RU"/>
    </w:rPr>
  </w:style>
  <w:style w:type="character" w:customStyle="1" w:styleId="TitleChar">
    <w:name w:val="Title Char"/>
    <w:basedOn w:val="DefaultParagraphFont"/>
    <w:link w:val="Title"/>
    <w:uiPriority w:val="99"/>
    <w:locked/>
    <w:rsid w:val="00D309AB"/>
    <w:rPr>
      <w:rFonts w:ascii="Times New Roman" w:hAnsi="Times New Roman" w:cs="Times New Roman"/>
      <w:sz w:val="28"/>
      <w:szCs w:val="28"/>
      <w:lang w:val="uk-UA" w:eastAsia="ru-RU"/>
    </w:rPr>
  </w:style>
  <w:style w:type="paragraph" w:customStyle="1" w:styleId="BodyText31">
    <w:name w:val="Body Text 31"/>
    <w:basedOn w:val="Normal"/>
    <w:uiPriority w:val="99"/>
    <w:rsid w:val="00D309A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styleId="Footer">
    <w:name w:val="footer"/>
    <w:basedOn w:val="Normal"/>
    <w:link w:val="FooterChar"/>
    <w:uiPriority w:val="99"/>
    <w:rsid w:val="002702A2"/>
    <w:pPr>
      <w:tabs>
        <w:tab w:val="center" w:pos="4677"/>
        <w:tab w:val="right" w:pos="9355"/>
      </w:tabs>
      <w:suppressAutoHyphens/>
    </w:pPr>
    <w:rPr>
      <w:sz w:val="28"/>
      <w:szCs w:val="28"/>
      <w:lang w:eastAsia="ru-RU"/>
    </w:rPr>
  </w:style>
  <w:style w:type="character" w:customStyle="1" w:styleId="FooterChar">
    <w:name w:val="Footer Char"/>
    <w:basedOn w:val="DefaultParagraphFont"/>
    <w:link w:val="Footer"/>
    <w:uiPriority w:val="99"/>
    <w:locked/>
    <w:rsid w:val="002702A2"/>
    <w:rPr>
      <w:rFonts w:ascii="Times New Roman" w:hAnsi="Times New Roman" w:cs="Times New Roman"/>
      <w:sz w:val="28"/>
      <w:szCs w:val="28"/>
      <w:lang w:eastAsia="ru-RU"/>
    </w:rPr>
  </w:style>
  <w:style w:type="table" w:styleId="TableGrid">
    <w:name w:val="Table Grid"/>
    <w:basedOn w:val="TableNormal"/>
    <w:uiPriority w:val="99"/>
    <w:rsid w:val="008C2D35"/>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basedOn w:val="DefaultParagraphFont"/>
    <w:uiPriority w:val="99"/>
    <w:rsid w:val="008C2D35"/>
    <w:rPr>
      <w:rFonts w:ascii="Arial" w:hAnsi="Arial" w:cs="Arial"/>
      <w:b/>
      <w:bCs/>
      <w:sz w:val="16"/>
      <w:szCs w:val="16"/>
    </w:rPr>
  </w:style>
  <w:style w:type="character" w:customStyle="1" w:styleId="FontStyle13">
    <w:name w:val="Font Style13"/>
    <w:basedOn w:val="DefaultParagraphFont"/>
    <w:uiPriority w:val="99"/>
    <w:rsid w:val="008C2D35"/>
    <w:rPr>
      <w:rFonts w:ascii="Arial" w:hAnsi="Arial" w:cs="Arial"/>
      <w:b/>
      <w:bCs/>
      <w:sz w:val="16"/>
      <w:szCs w:val="16"/>
    </w:rPr>
  </w:style>
  <w:style w:type="character" w:customStyle="1" w:styleId="FontStyle12">
    <w:name w:val="Font Style12"/>
    <w:basedOn w:val="DefaultParagraphFont"/>
    <w:uiPriority w:val="99"/>
    <w:rsid w:val="008C2D35"/>
    <w:rPr>
      <w:rFonts w:ascii="Courier New" w:hAnsi="Courier New" w:cs="Courier New"/>
      <w:sz w:val="18"/>
      <w:szCs w:val="18"/>
    </w:rPr>
  </w:style>
  <w:style w:type="character" w:customStyle="1" w:styleId="FontStyle11">
    <w:name w:val="Font Style11"/>
    <w:basedOn w:val="DefaultParagraphFont"/>
    <w:uiPriority w:val="99"/>
    <w:rsid w:val="008C2D35"/>
    <w:rPr>
      <w:rFonts w:ascii="Arial" w:hAnsi="Arial" w:cs="Arial"/>
      <w:sz w:val="16"/>
      <w:szCs w:val="16"/>
    </w:rPr>
  </w:style>
  <w:style w:type="paragraph" w:customStyle="1" w:styleId="Style1">
    <w:name w:val="Style1"/>
    <w:basedOn w:val="Normal"/>
    <w:uiPriority w:val="99"/>
    <w:rsid w:val="008C2D35"/>
    <w:pPr>
      <w:widowControl w:val="0"/>
      <w:autoSpaceDE w:val="0"/>
      <w:autoSpaceDN w:val="0"/>
      <w:adjustRightInd w:val="0"/>
      <w:spacing w:after="0" w:line="240" w:lineRule="auto"/>
    </w:pPr>
    <w:rPr>
      <w:rFonts w:ascii="Trebuchet MS" w:eastAsia="MS Mincho" w:hAnsi="Trebuchet MS" w:cs="Trebuchet MS"/>
      <w:sz w:val="24"/>
      <w:szCs w:val="24"/>
      <w:lang w:eastAsia="ja-JP"/>
    </w:rPr>
  </w:style>
  <w:style w:type="paragraph" w:customStyle="1" w:styleId="Style2">
    <w:name w:val="Style2"/>
    <w:basedOn w:val="Normal"/>
    <w:uiPriority w:val="99"/>
    <w:rsid w:val="008C2D35"/>
    <w:pPr>
      <w:widowControl w:val="0"/>
      <w:autoSpaceDE w:val="0"/>
      <w:autoSpaceDN w:val="0"/>
      <w:adjustRightInd w:val="0"/>
      <w:spacing w:after="0" w:line="223" w:lineRule="exact"/>
    </w:pPr>
    <w:rPr>
      <w:rFonts w:ascii="Trebuchet MS" w:eastAsia="MS Mincho" w:hAnsi="Trebuchet MS" w:cs="Trebuchet MS"/>
      <w:sz w:val="24"/>
      <w:szCs w:val="24"/>
      <w:lang w:eastAsia="ja-JP"/>
    </w:rPr>
  </w:style>
  <w:style w:type="paragraph" w:customStyle="1" w:styleId="Style3">
    <w:name w:val="Style3"/>
    <w:basedOn w:val="Normal"/>
    <w:uiPriority w:val="99"/>
    <w:rsid w:val="008C2D35"/>
    <w:pPr>
      <w:widowControl w:val="0"/>
      <w:autoSpaceDE w:val="0"/>
      <w:autoSpaceDN w:val="0"/>
      <w:adjustRightInd w:val="0"/>
      <w:spacing w:after="0" w:line="210" w:lineRule="exact"/>
    </w:pPr>
    <w:rPr>
      <w:rFonts w:ascii="Trebuchet MS" w:eastAsia="MS Mincho" w:hAnsi="Trebuchet MS" w:cs="Trebuchet MS"/>
      <w:sz w:val="24"/>
      <w:szCs w:val="24"/>
      <w:lang w:eastAsia="ja-JP"/>
    </w:rPr>
  </w:style>
  <w:style w:type="paragraph" w:customStyle="1" w:styleId="Style4">
    <w:name w:val="Style4"/>
    <w:basedOn w:val="Normal"/>
    <w:uiPriority w:val="99"/>
    <w:rsid w:val="008C2D35"/>
    <w:pPr>
      <w:widowControl w:val="0"/>
      <w:autoSpaceDE w:val="0"/>
      <w:autoSpaceDN w:val="0"/>
      <w:adjustRightInd w:val="0"/>
      <w:spacing w:after="0" w:line="240" w:lineRule="auto"/>
    </w:pPr>
    <w:rPr>
      <w:rFonts w:ascii="Trebuchet MS" w:eastAsia="MS Mincho" w:hAnsi="Trebuchet MS" w:cs="Trebuchet MS"/>
      <w:sz w:val="24"/>
      <w:szCs w:val="24"/>
      <w:lang w:eastAsia="ja-JP"/>
    </w:rPr>
  </w:style>
  <w:style w:type="paragraph" w:customStyle="1" w:styleId="Style6">
    <w:name w:val="Style6"/>
    <w:basedOn w:val="Normal"/>
    <w:uiPriority w:val="99"/>
    <w:rsid w:val="008C2D35"/>
    <w:pPr>
      <w:widowControl w:val="0"/>
      <w:autoSpaceDE w:val="0"/>
      <w:autoSpaceDN w:val="0"/>
      <w:adjustRightInd w:val="0"/>
      <w:spacing w:after="0" w:line="240" w:lineRule="auto"/>
    </w:pPr>
    <w:rPr>
      <w:rFonts w:ascii="Trebuchet MS" w:eastAsia="MS Mincho" w:hAnsi="Trebuchet MS" w:cs="Trebuchet MS"/>
      <w:sz w:val="24"/>
      <w:szCs w:val="24"/>
      <w:lang w:eastAsia="ja-JP"/>
    </w:rPr>
  </w:style>
  <w:style w:type="character" w:customStyle="1" w:styleId="FontStyle15">
    <w:name w:val="Font Style15"/>
    <w:basedOn w:val="DefaultParagraphFont"/>
    <w:uiPriority w:val="99"/>
    <w:rsid w:val="008C2D35"/>
    <w:rPr>
      <w:rFonts w:ascii="Calibri" w:hAnsi="Calibri" w:cs="Calibri"/>
      <w:sz w:val="36"/>
      <w:szCs w:val="36"/>
    </w:rPr>
  </w:style>
  <w:style w:type="paragraph" w:styleId="BodyTextIndent">
    <w:name w:val="Body Text Indent"/>
    <w:basedOn w:val="Normal"/>
    <w:link w:val="BodyTextIndentChar"/>
    <w:uiPriority w:val="99"/>
    <w:rsid w:val="00923853"/>
    <w:pPr>
      <w:suppressAutoHyphens/>
      <w:autoSpaceDE w:val="0"/>
      <w:spacing w:after="0" w:line="240" w:lineRule="auto"/>
      <w:ind w:firstLine="709"/>
      <w:jc w:val="both"/>
    </w:pPr>
    <w:rPr>
      <w:rFonts w:ascii="Times New Roman" w:eastAsia="Times New Roman" w:hAnsi="Times New Roman" w:cs="Times New Roman"/>
      <w:sz w:val="28"/>
      <w:szCs w:val="28"/>
      <w:lang w:val="en-US" w:eastAsia="ru-RU"/>
    </w:rPr>
  </w:style>
  <w:style w:type="character" w:customStyle="1" w:styleId="BodyTextIndentChar">
    <w:name w:val="Body Text Indent Char"/>
    <w:basedOn w:val="DefaultParagraphFont"/>
    <w:link w:val="BodyTextIndent"/>
    <w:uiPriority w:val="99"/>
    <w:locked/>
    <w:rsid w:val="00923853"/>
    <w:rPr>
      <w:rFonts w:ascii="Times New Roman" w:hAnsi="Times New Roman" w:cs="Times New Roman"/>
      <w:sz w:val="28"/>
      <w:szCs w:val="28"/>
      <w:lang w:val="en-US" w:eastAsia="ru-RU"/>
    </w:rPr>
  </w:style>
  <w:style w:type="paragraph" w:customStyle="1" w:styleId="1">
    <w:name w:val="Абзац списка1"/>
    <w:basedOn w:val="Normal"/>
    <w:uiPriority w:val="99"/>
    <w:rsid w:val="00923853"/>
    <w:pPr>
      <w:suppressAutoHyphens/>
      <w:ind w:left="720"/>
    </w:pPr>
    <w:rPr>
      <w:rFonts w:ascii="Times New Roman" w:eastAsia="Times New Roman" w:hAnsi="Times New Roman" w:cs="Times New Roman"/>
      <w:sz w:val="28"/>
      <w:szCs w:val="28"/>
    </w:rPr>
  </w:style>
  <w:style w:type="paragraph" w:customStyle="1" w:styleId="2">
    <w:name w:val="Абзац списка2"/>
    <w:basedOn w:val="Normal"/>
    <w:uiPriority w:val="99"/>
    <w:rsid w:val="00923853"/>
    <w:pPr>
      <w:suppressAutoHyphens/>
      <w:ind w:left="720"/>
    </w:pPr>
    <w:rPr>
      <w:sz w:val="28"/>
      <w:szCs w:val="28"/>
    </w:rPr>
  </w:style>
  <w:style w:type="character" w:styleId="Hyperlink">
    <w:name w:val="Hyperlink"/>
    <w:basedOn w:val="DefaultParagraphFont"/>
    <w:uiPriority w:val="99"/>
    <w:rsid w:val="00923853"/>
    <w:rPr>
      <w:color w:val="0000FF"/>
      <w:u w:val="single"/>
    </w:rPr>
  </w:style>
  <w:style w:type="paragraph" w:styleId="TOC1">
    <w:name w:val="toc 1"/>
    <w:basedOn w:val="Normal"/>
    <w:next w:val="Normal"/>
    <w:autoRedefine/>
    <w:uiPriority w:val="99"/>
    <w:semiHidden/>
    <w:rsid w:val="00923853"/>
    <w:pPr>
      <w:tabs>
        <w:tab w:val="right" w:leader="dot" w:pos="9345"/>
      </w:tabs>
      <w:spacing w:after="0" w:line="360" w:lineRule="auto"/>
    </w:pPr>
    <w:rPr>
      <w:rFonts w:ascii="Times New Roman" w:eastAsia="Batang" w:hAnsi="Times New Roman" w:cs="Times New Roman"/>
      <w:sz w:val="24"/>
      <w:szCs w:val="24"/>
      <w:lang w:val="en-GB" w:eastAsia="ko-KR"/>
    </w:rPr>
  </w:style>
  <w:style w:type="character" w:customStyle="1" w:styleId="10">
    <w:name w:val="Название1"/>
    <w:uiPriority w:val="99"/>
    <w:rsid w:val="00923853"/>
  </w:style>
  <w:style w:type="paragraph" w:styleId="BodyText">
    <w:name w:val="Body Text"/>
    <w:basedOn w:val="Normal"/>
    <w:link w:val="BodyTextChar"/>
    <w:uiPriority w:val="99"/>
    <w:semiHidden/>
    <w:rsid w:val="00923853"/>
    <w:pPr>
      <w:suppressAutoHyphens/>
      <w:spacing w:after="120"/>
    </w:pPr>
    <w:rPr>
      <w:rFonts w:ascii="Times New Roman" w:eastAsia="Times New Roman" w:hAnsi="Times New Roman" w:cs="Times New Roman"/>
      <w:sz w:val="28"/>
      <w:szCs w:val="28"/>
      <w:lang w:val="en-US" w:eastAsia="ru-RU"/>
    </w:rPr>
  </w:style>
  <w:style w:type="character" w:customStyle="1" w:styleId="BodyTextChar">
    <w:name w:val="Body Text Char"/>
    <w:basedOn w:val="DefaultParagraphFont"/>
    <w:link w:val="BodyText"/>
    <w:uiPriority w:val="99"/>
    <w:semiHidden/>
    <w:locked/>
    <w:rsid w:val="00923853"/>
    <w:rPr>
      <w:rFonts w:ascii="Times New Roman" w:hAnsi="Times New Roman" w:cs="Times New Roman"/>
      <w:sz w:val="28"/>
      <w:szCs w:val="28"/>
      <w:lang w:val="en-US" w:eastAsia="ru-RU"/>
    </w:rPr>
  </w:style>
  <w:style w:type="paragraph" w:styleId="BodyText2">
    <w:name w:val="Body Text 2"/>
    <w:basedOn w:val="Normal"/>
    <w:link w:val="BodyText2Char"/>
    <w:uiPriority w:val="99"/>
    <w:rsid w:val="00923853"/>
    <w:pPr>
      <w:suppressAutoHyphens/>
      <w:spacing w:after="120" w:line="480" w:lineRule="auto"/>
    </w:pPr>
    <w:rPr>
      <w:rFonts w:ascii="Times New Roman" w:eastAsia="Times New Roman" w:hAnsi="Times New Roman" w:cs="Times New Roman"/>
      <w:sz w:val="28"/>
      <w:szCs w:val="28"/>
      <w:lang w:val="en-US" w:eastAsia="ru-RU"/>
    </w:rPr>
  </w:style>
  <w:style w:type="character" w:customStyle="1" w:styleId="BodyText2Char">
    <w:name w:val="Body Text 2 Char"/>
    <w:basedOn w:val="DefaultParagraphFont"/>
    <w:link w:val="BodyText2"/>
    <w:uiPriority w:val="99"/>
    <w:locked/>
    <w:rsid w:val="00923853"/>
    <w:rPr>
      <w:rFonts w:ascii="Times New Roman" w:hAnsi="Times New Roman" w:cs="Times New Roman"/>
      <w:sz w:val="28"/>
      <w:szCs w:val="28"/>
      <w:lang w:val="en-US" w:eastAsia="ru-RU"/>
    </w:rPr>
  </w:style>
  <w:style w:type="paragraph" w:styleId="NormalWeb">
    <w:name w:val="Normal (Web)"/>
    <w:basedOn w:val="Normal"/>
    <w:uiPriority w:val="99"/>
    <w:rsid w:val="00923853"/>
    <w:pPr>
      <w:spacing w:before="100" w:beforeAutospacing="1" w:after="100" w:afterAutospacing="1" w:line="240" w:lineRule="auto"/>
    </w:pPr>
    <w:rPr>
      <w:sz w:val="24"/>
      <w:szCs w:val="24"/>
      <w:lang w:eastAsia="ru-RU"/>
    </w:rPr>
  </w:style>
  <w:style w:type="character" w:customStyle="1" w:styleId="apple-converted-space">
    <w:name w:val="apple-converted-space"/>
    <w:uiPriority w:val="99"/>
    <w:rsid w:val="00923853"/>
  </w:style>
  <w:style w:type="paragraph" w:styleId="Header">
    <w:name w:val="header"/>
    <w:basedOn w:val="Normal"/>
    <w:link w:val="HeaderChar"/>
    <w:uiPriority w:val="99"/>
    <w:rsid w:val="00923853"/>
    <w:pPr>
      <w:tabs>
        <w:tab w:val="center" w:pos="4677"/>
        <w:tab w:val="right" w:pos="9355"/>
      </w:tabs>
      <w:suppressAutoHyphens/>
    </w:pPr>
    <w:rPr>
      <w:rFonts w:ascii="Times New Roman" w:eastAsia="Times New Roman" w:hAnsi="Times New Roman" w:cs="Times New Roman"/>
      <w:sz w:val="28"/>
      <w:szCs w:val="28"/>
      <w:lang w:val="en-US" w:eastAsia="ru-RU"/>
    </w:rPr>
  </w:style>
  <w:style w:type="character" w:customStyle="1" w:styleId="HeaderChar">
    <w:name w:val="Header Char"/>
    <w:basedOn w:val="DefaultParagraphFont"/>
    <w:link w:val="Header"/>
    <w:uiPriority w:val="99"/>
    <w:locked/>
    <w:rsid w:val="00923853"/>
    <w:rPr>
      <w:rFonts w:ascii="Times New Roman" w:hAnsi="Times New Roman" w:cs="Times New Roman"/>
      <w:sz w:val="28"/>
      <w:szCs w:val="28"/>
      <w:lang w:val="en-US" w:eastAsia="ru-RU"/>
    </w:rPr>
  </w:style>
  <w:style w:type="character" w:styleId="PageNumber">
    <w:name w:val="page number"/>
    <w:basedOn w:val="DefaultParagraphFont"/>
    <w:uiPriority w:val="99"/>
    <w:rsid w:val="00923853"/>
  </w:style>
  <w:style w:type="table" w:customStyle="1" w:styleId="11">
    <w:name w:val="Сетка таблицы1"/>
    <w:uiPriority w:val="99"/>
    <w:rsid w:val="00923853"/>
    <w:pPr>
      <w:suppressAutoHyphens/>
    </w:pPr>
    <w:rPr>
      <w:rFonts w:eastAsia="Times New Roman"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
    <w:name w:val="A2"/>
    <w:uiPriority w:val="99"/>
    <w:rsid w:val="00923853"/>
    <w:rPr>
      <w:rFonts w:ascii="Tahoma" w:hAnsi="Tahoma" w:cs="Tahoma"/>
      <w:color w:val="000000"/>
      <w:sz w:val="18"/>
      <w:szCs w:val="18"/>
    </w:rPr>
  </w:style>
  <w:style w:type="character" w:styleId="CommentReference">
    <w:name w:val="annotation reference"/>
    <w:basedOn w:val="DefaultParagraphFont"/>
    <w:uiPriority w:val="99"/>
    <w:semiHidden/>
    <w:rsid w:val="00923853"/>
    <w:rPr>
      <w:sz w:val="16"/>
      <w:szCs w:val="16"/>
    </w:rPr>
  </w:style>
  <w:style w:type="paragraph" w:styleId="CommentText">
    <w:name w:val="annotation text"/>
    <w:basedOn w:val="Normal"/>
    <w:link w:val="CommentTextChar"/>
    <w:uiPriority w:val="99"/>
    <w:semiHidden/>
    <w:rsid w:val="00923853"/>
    <w:pPr>
      <w:suppressAutoHyphens/>
    </w:pPr>
    <w:rPr>
      <w:rFonts w:ascii="Times New Roman" w:eastAsia="Times New Roman" w:hAnsi="Times New Roman" w:cs="Times New Roman"/>
      <w:sz w:val="20"/>
      <w:szCs w:val="20"/>
      <w:lang w:eastAsia="ru-RU"/>
    </w:rPr>
  </w:style>
  <w:style w:type="character" w:customStyle="1" w:styleId="CommentTextChar">
    <w:name w:val="Comment Text Char"/>
    <w:basedOn w:val="DefaultParagraphFont"/>
    <w:link w:val="CommentText"/>
    <w:uiPriority w:val="99"/>
    <w:semiHidden/>
    <w:locked/>
    <w:rsid w:val="00923853"/>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923853"/>
    <w:rPr>
      <w:b/>
      <w:bCs/>
    </w:rPr>
  </w:style>
  <w:style w:type="character" w:customStyle="1" w:styleId="CommentSubjectChar">
    <w:name w:val="Comment Subject Char"/>
    <w:basedOn w:val="CommentTextChar"/>
    <w:link w:val="CommentSubject"/>
    <w:uiPriority w:val="99"/>
    <w:semiHidden/>
    <w:locked/>
    <w:rsid w:val="00923853"/>
    <w:rPr>
      <w:b/>
      <w:bCs/>
    </w:rPr>
  </w:style>
  <w:style w:type="paragraph" w:customStyle="1" w:styleId="a">
    <w:name w:val="Жирный курсив"/>
    <w:basedOn w:val="Normal"/>
    <w:uiPriority w:val="99"/>
    <w:rsid w:val="00923853"/>
    <w:pPr>
      <w:autoSpaceDE w:val="0"/>
      <w:autoSpaceDN w:val="0"/>
      <w:adjustRightInd w:val="0"/>
      <w:spacing w:after="283" w:line="280" w:lineRule="atLeast"/>
      <w:textAlignment w:val="center"/>
    </w:pPr>
    <w:rPr>
      <w:rFonts w:ascii="Times New Roman" w:eastAsia="Times New Roman" w:hAnsi="Times New Roman" w:cs="Times New Roman"/>
      <w:b/>
      <w:bCs/>
      <w:i/>
      <w:iCs/>
      <w:color w:val="000000"/>
      <w:lang w:val="uk-UA"/>
    </w:rPr>
  </w:style>
  <w:style w:type="character" w:customStyle="1" w:styleId="20">
    <w:name w:val="Основной текст (20)_"/>
    <w:link w:val="200"/>
    <w:uiPriority w:val="99"/>
    <w:locked/>
    <w:rsid w:val="00923853"/>
    <w:rPr>
      <w:rFonts w:ascii="Century Schoolbook" w:hAnsi="Century Schoolbook" w:cs="Century Schoolbook"/>
      <w:i/>
      <w:iCs/>
      <w:sz w:val="13"/>
      <w:szCs w:val="13"/>
      <w:shd w:val="clear" w:color="auto" w:fill="FFFFFF"/>
      <w:lang w:val="en-US"/>
    </w:rPr>
  </w:style>
  <w:style w:type="paragraph" w:customStyle="1" w:styleId="200">
    <w:name w:val="Основной текст (20)"/>
    <w:basedOn w:val="Normal"/>
    <w:link w:val="20"/>
    <w:uiPriority w:val="99"/>
    <w:rsid w:val="00923853"/>
    <w:pPr>
      <w:shd w:val="clear" w:color="auto" w:fill="FFFFFF"/>
      <w:spacing w:after="0" w:line="197" w:lineRule="exact"/>
      <w:jc w:val="both"/>
    </w:pPr>
    <w:rPr>
      <w:rFonts w:ascii="Century Schoolbook" w:hAnsi="Century Schoolbook" w:cs="Century Schoolbook"/>
      <w:i/>
      <w:iCs/>
      <w:sz w:val="13"/>
      <w:szCs w:val="13"/>
      <w:lang w:val="en-US" w:eastAsia="ru-RU"/>
    </w:rPr>
  </w:style>
  <w:style w:type="table" w:customStyle="1" w:styleId="110">
    <w:name w:val="Сетка таблицы11"/>
    <w:uiPriority w:val="99"/>
    <w:rsid w:val="0092385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uiPriority w:val="99"/>
    <w:rsid w:val="007464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escardio.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ncbi.nlm.nih.gov/pubme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bcardio.org/" TargetMode="External"/><Relationship Id="rId5" Type="http://schemas.openxmlformats.org/officeDocument/2006/relationships/footnotes" Target="footnotes.xml"/><Relationship Id="rId15" Type="http://schemas.openxmlformats.org/officeDocument/2006/relationships/hyperlink" Target="http://www.heart.org/HEARTORG/" TargetMode="External"/><Relationship Id="rId10" Type="http://schemas.openxmlformats.org/officeDocument/2006/relationships/hyperlink" Target="http://ukrcardio.org/" TargetMode="External"/><Relationship Id="rId4" Type="http://schemas.openxmlformats.org/officeDocument/2006/relationships/webSettings" Target="webSettings.xml"/><Relationship Id="rId9" Type="http://schemas.openxmlformats.org/officeDocument/2006/relationships/hyperlink" Target="http://www.strazhesko.org.ua/" TargetMode="External"/><Relationship Id="rId14" Type="http://schemas.openxmlformats.org/officeDocument/2006/relationships/hyperlink" Target="http://www.a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348</TotalTime>
  <Pages>94</Pages>
  <Words>23126</Words>
  <Characters>-32766</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irbis.usr</cp:lastModifiedBy>
  <cp:revision>46</cp:revision>
  <cp:lastPrinted>2016-07-10T09:00:00Z</cp:lastPrinted>
  <dcterms:created xsi:type="dcterms:W3CDTF">2016-07-09T15:43:00Z</dcterms:created>
  <dcterms:modified xsi:type="dcterms:W3CDTF">2016-10-20T10:39:00Z</dcterms:modified>
</cp:coreProperties>
</file>